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BA" w:rsidRDefault="00A632BA" w:rsidP="00557233">
      <w:pPr>
        <w:jc w:val="both"/>
        <w:rPr>
          <w:rStyle w:val="rynqvb"/>
          <w:lang w:val="en"/>
        </w:rPr>
      </w:pPr>
    </w:p>
    <w:p w:rsidR="00151FDE" w:rsidRDefault="00151FDE" w:rsidP="00557233">
      <w:pPr>
        <w:jc w:val="center"/>
        <w:rPr>
          <w:rStyle w:val="rynqvb"/>
          <w:lang w:val="en"/>
        </w:rPr>
      </w:pPr>
    </w:p>
    <w:p w:rsidR="00151FDE" w:rsidRDefault="00151FDE" w:rsidP="000351B0">
      <w:pPr>
        <w:jc w:val="both"/>
        <w:rPr>
          <w:rStyle w:val="rynqvb"/>
          <w:lang w:val="en"/>
        </w:rPr>
      </w:pPr>
      <w:r>
        <w:rPr>
          <w:rStyle w:val="rynqvb"/>
          <w:lang w:val="en"/>
        </w:rPr>
        <w:t xml:space="preserve">Marija and Mirjan Damaška Foundation, based on Article 6 of the Statute of Marija and Mirjan Damaška Foundation and Article 4, paragraph 3 of the Rules of the “Mirjan Damaška Award” announces a </w:t>
      </w:r>
    </w:p>
    <w:p w:rsidR="00151FDE" w:rsidRDefault="00151FDE" w:rsidP="00557233">
      <w:pPr>
        <w:jc w:val="center"/>
        <w:rPr>
          <w:rStyle w:val="rynqvb"/>
          <w:lang w:val="en"/>
        </w:rPr>
      </w:pPr>
      <w:r>
        <w:rPr>
          <w:rStyle w:val="rynqvb"/>
          <w:lang w:val="en"/>
        </w:rPr>
        <w:t>C</w:t>
      </w:r>
      <w:r w:rsidR="009E51C9">
        <w:rPr>
          <w:rStyle w:val="rynqvb"/>
          <w:lang w:val="en"/>
        </w:rPr>
        <w:t>ALL FOR APPLIACTIONS</w:t>
      </w:r>
    </w:p>
    <w:p w:rsidR="00557233" w:rsidRDefault="009E51C9" w:rsidP="00557233">
      <w:pPr>
        <w:jc w:val="center"/>
        <w:rPr>
          <w:rStyle w:val="rynqvb"/>
          <w:lang w:val="en"/>
        </w:rPr>
      </w:pPr>
      <w:r>
        <w:rPr>
          <w:rStyle w:val="rynqvb"/>
          <w:lang w:val="en"/>
        </w:rPr>
        <w:t>FOR THE</w:t>
      </w:r>
      <w:r w:rsidR="00151FDE">
        <w:rPr>
          <w:rStyle w:val="rynqvb"/>
          <w:lang w:val="en"/>
        </w:rPr>
        <w:t xml:space="preserve"> “</w:t>
      </w:r>
      <w:r>
        <w:rPr>
          <w:rStyle w:val="rynqvb"/>
          <w:lang w:val="en"/>
        </w:rPr>
        <w:t>MIRJAN DAMAŠKA AWARD</w:t>
      </w:r>
      <w:bookmarkStart w:id="0" w:name="_GoBack"/>
      <w:bookmarkEnd w:id="0"/>
      <w:r w:rsidR="00151FDE">
        <w:rPr>
          <w:rStyle w:val="rynqvb"/>
          <w:lang w:val="en"/>
        </w:rPr>
        <w:t>”</w:t>
      </w:r>
    </w:p>
    <w:p w:rsidR="00BF4AD1" w:rsidRDefault="00BF4AD1" w:rsidP="00557233">
      <w:pPr>
        <w:jc w:val="both"/>
        <w:rPr>
          <w:rStyle w:val="rynqvb"/>
          <w:lang w:val="en"/>
        </w:rPr>
      </w:pPr>
    </w:p>
    <w:p w:rsidR="00A632BA" w:rsidRPr="00230714" w:rsidRDefault="00A632BA" w:rsidP="00557233">
      <w:pPr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The </w:t>
      </w:r>
      <w:r w:rsidR="00636F91">
        <w:rPr>
          <w:rStyle w:val="rynqvb"/>
          <w:lang w:val="en-GB"/>
        </w:rPr>
        <w:t>Award</w:t>
      </w:r>
      <w:r w:rsidRPr="00230714">
        <w:rPr>
          <w:rStyle w:val="rynqvb"/>
          <w:lang w:val="en-GB"/>
        </w:rPr>
        <w:t xml:space="preserve"> is </w:t>
      </w:r>
      <w:r>
        <w:rPr>
          <w:rStyle w:val="rynqvb"/>
          <w:lang w:val="en-GB"/>
        </w:rPr>
        <w:t>bestowed</w:t>
      </w:r>
      <w:r w:rsidRPr="00230714">
        <w:rPr>
          <w:rStyle w:val="rynqvb"/>
          <w:lang w:val="en-GB"/>
        </w:rPr>
        <w:t xml:space="preserve"> for </w:t>
      </w:r>
      <w:r w:rsidR="00636F91">
        <w:rPr>
          <w:rStyle w:val="rynqvb"/>
          <w:lang w:val="en-GB"/>
        </w:rPr>
        <w:t>scholarly paper in</w:t>
      </w:r>
      <w:r w:rsidRPr="00230714">
        <w:rPr>
          <w:rStyle w:val="rynqvb"/>
          <w:lang w:val="en-GB"/>
        </w:rPr>
        <w:t xml:space="preserve"> the fields of: </w:t>
      </w:r>
    </w:p>
    <w:p w:rsidR="00A632BA" w:rsidRPr="00230714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- 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>criminal law</w:t>
      </w:r>
      <w:r>
        <w:rPr>
          <w:rStyle w:val="rynqvb"/>
          <w:lang w:val="en-GB"/>
        </w:rPr>
        <w:t xml:space="preserve">, </w:t>
      </w:r>
      <w:r w:rsidR="00636F91">
        <w:rPr>
          <w:rStyle w:val="rynqvb"/>
          <w:lang w:val="en-GB"/>
        </w:rPr>
        <w:t xml:space="preserve">criminal </w:t>
      </w:r>
      <w:r>
        <w:rPr>
          <w:rStyle w:val="rynqvb"/>
          <w:lang w:val="en-GB"/>
        </w:rPr>
        <w:t>procedure and</w:t>
      </w:r>
      <w:r w:rsidRPr="00230714">
        <w:rPr>
          <w:rStyle w:val="rynqvb"/>
          <w:lang w:val="en-GB"/>
        </w:rPr>
        <w:t xml:space="preserve"> </w:t>
      </w:r>
      <w:r w:rsidR="00636F91">
        <w:rPr>
          <w:rStyle w:val="rynqvb"/>
          <w:lang w:val="en-GB"/>
        </w:rPr>
        <w:t xml:space="preserve">criminal law </w:t>
      </w:r>
      <w:r w:rsidRPr="00230714">
        <w:rPr>
          <w:rStyle w:val="rynqvb"/>
          <w:lang w:val="en-GB"/>
        </w:rPr>
        <w:t xml:space="preserve">history, </w:t>
      </w:r>
    </w:p>
    <w:p w:rsidR="00A632BA" w:rsidRPr="00230714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- 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>comparative constitutional and procedural law, and</w:t>
      </w:r>
    </w:p>
    <w:p w:rsidR="00A632BA" w:rsidRPr="00230714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- 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 xml:space="preserve">international criminal law and cooperation in criminal matters. </w:t>
      </w:r>
    </w:p>
    <w:p w:rsidR="00A632BA" w:rsidRDefault="00A632BA" w:rsidP="00557233">
      <w:pPr>
        <w:jc w:val="both"/>
        <w:rPr>
          <w:lang w:val="en-GB"/>
        </w:rPr>
      </w:pPr>
    </w:p>
    <w:p w:rsidR="00A632BA" w:rsidRPr="00230714" w:rsidRDefault="00A24E19" w:rsidP="00557233">
      <w:pPr>
        <w:jc w:val="both"/>
        <w:rPr>
          <w:rStyle w:val="rynqvb"/>
          <w:lang w:val="en-GB"/>
        </w:rPr>
      </w:pPr>
      <w:r>
        <w:rPr>
          <w:rStyle w:val="rynqvb"/>
          <w:lang w:val="en-GB"/>
        </w:rPr>
        <w:t>The paper applying for the Award should meet the following criteria:</w:t>
      </w:r>
      <w:r w:rsidR="00A632BA" w:rsidRPr="00230714">
        <w:rPr>
          <w:rStyle w:val="rynqvb"/>
          <w:lang w:val="en-GB"/>
        </w:rPr>
        <w:t xml:space="preserve"> </w:t>
      </w:r>
    </w:p>
    <w:p w:rsidR="00A632BA" w:rsidRPr="00230714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- 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 xml:space="preserve">must be written in the field for which the Award is </w:t>
      </w:r>
      <w:r>
        <w:rPr>
          <w:rStyle w:val="rynqvb"/>
          <w:lang w:val="en-GB"/>
        </w:rPr>
        <w:t>bestowed</w:t>
      </w:r>
      <w:r w:rsidRPr="00230714">
        <w:rPr>
          <w:rStyle w:val="rynqvb"/>
          <w:lang w:val="en-GB"/>
        </w:rPr>
        <w:t>,</w:t>
      </w:r>
    </w:p>
    <w:p w:rsidR="00A632BA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- 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>must meet the criteria for c</w:t>
      </w:r>
      <w:r>
        <w:rPr>
          <w:rStyle w:val="rynqvb"/>
          <w:lang w:val="en-GB"/>
        </w:rPr>
        <w:t>lassifying</w:t>
      </w:r>
      <w:r w:rsidRPr="00230714">
        <w:rPr>
          <w:rStyle w:val="rynqvb"/>
          <w:lang w:val="en-GB"/>
        </w:rPr>
        <w:t xml:space="preserve"> the </w:t>
      </w:r>
      <w:r w:rsidR="00636F91">
        <w:rPr>
          <w:rStyle w:val="rynqvb"/>
          <w:lang w:val="en-GB"/>
        </w:rPr>
        <w:t>paper as an original contribution,</w:t>
      </w:r>
    </w:p>
    <w:p w:rsidR="00A632BA" w:rsidRPr="00230714" w:rsidRDefault="00A632BA" w:rsidP="00557233">
      <w:pPr>
        <w:ind w:left="284" w:hanging="284"/>
        <w:jc w:val="both"/>
        <w:rPr>
          <w:rStyle w:val="rynqvb"/>
          <w:lang w:val="en-GB"/>
        </w:rPr>
      </w:pPr>
      <w:r>
        <w:rPr>
          <w:rStyle w:val="rynqvb"/>
          <w:lang w:val="en-GB"/>
        </w:rPr>
        <w:t>-</w:t>
      </w:r>
      <w:r>
        <w:rPr>
          <w:rStyle w:val="rynqvb"/>
          <w:lang w:val="en-GB"/>
        </w:rPr>
        <w:tab/>
      </w:r>
      <w:r w:rsidRPr="00230714">
        <w:rPr>
          <w:rStyle w:val="rynqvb"/>
          <w:lang w:val="en-GB"/>
        </w:rPr>
        <w:t xml:space="preserve">must be submitted in Croatian or English, </w:t>
      </w:r>
    </w:p>
    <w:p w:rsidR="001A3AB8" w:rsidRDefault="00A632BA" w:rsidP="00557233">
      <w:pPr>
        <w:ind w:left="284" w:hanging="284"/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>-</w:t>
      </w:r>
      <w:r>
        <w:rPr>
          <w:rStyle w:val="rynqvb"/>
          <w:lang w:val="en-GB"/>
        </w:rPr>
        <w:tab/>
      </w:r>
      <w:r w:rsidR="00636F91">
        <w:rPr>
          <w:rStyle w:val="rynqvb"/>
          <w:lang w:val="en-GB"/>
        </w:rPr>
        <w:t>should</w:t>
      </w:r>
      <w:r w:rsidRPr="00230714">
        <w:rPr>
          <w:rStyle w:val="rynqvb"/>
          <w:lang w:val="en-GB"/>
        </w:rPr>
        <w:t xml:space="preserve"> not have been previously published (in print or online)</w:t>
      </w:r>
    </w:p>
    <w:p w:rsidR="00B4358E" w:rsidRDefault="001A3AB8" w:rsidP="00557233">
      <w:pPr>
        <w:ind w:left="284" w:hanging="284"/>
        <w:jc w:val="both"/>
        <w:rPr>
          <w:rStyle w:val="rynqvb"/>
          <w:lang w:val="en-GB"/>
        </w:rPr>
      </w:pPr>
      <w:r>
        <w:rPr>
          <w:rStyle w:val="rynqvb"/>
          <w:lang w:val="en-GB"/>
        </w:rPr>
        <w:t>-</w:t>
      </w:r>
      <w:r>
        <w:rPr>
          <w:rStyle w:val="rynqvb"/>
          <w:lang w:val="en-GB"/>
        </w:rPr>
        <w:tab/>
        <w:t xml:space="preserve">should be written in accordance with the Guidelines for Authors </w:t>
      </w:r>
    </w:p>
    <w:p w:rsidR="00A632BA" w:rsidRDefault="00B4358E" w:rsidP="00B4358E">
      <w:pPr>
        <w:ind w:left="284"/>
        <w:jc w:val="both"/>
        <w:rPr>
          <w:rStyle w:val="rynqvb"/>
          <w:lang w:val="en-GB"/>
        </w:rPr>
      </w:pPr>
      <w:hyperlink r:id="rId4" w:history="1">
        <w:r w:rsidRPr="008C0E79">
          <w:rPr>
            <w:rStyle w:val="Hyperlink"/>
            <w:lang w:val="en-GB"/>
          </w:rPr>
          <w:t>https://zaklada-damaska.pravo.hr/natje%C4%8Daji/natje%C4%8Daji-za-dodjelu-nagrade</w:t>
        </w:r>
      </w:hyperlink>
    </w:p>
    <w:p w:rsidR="00B4358E" w:rsidRPr="00230714" w:rsidRDefault="00B4358E" w:rsidP="00557233">
      <w:pPr>
        <w:ind w:left="284" w:hanging="284"/>
        <w:jc w:val="both"/>
        <w:rPr>
          <w:rStyle w:val="rynqvb"/>
          <w:lang w:val="en-GB"/>
        </w:rPr>
      </w:pPr>
    </w:p>
    <w:p w:rsidR="00A632BA" w:rsidRPr="00230714" w:rsidRDefault="00A632BA" w:rsidP="00557233">
      <w:pPr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The Award </w:t>
      </w:r>
      <w:r>
        <w:rPr>
          <w:rStyle w:val="rynqvb"/>
          <w:lang w:val="en-GB"/>
        </w:rPr>
        <w:t>consists of a certificate</w:t>
      </w:r>
      <w:r w:rsidRPr="00230714">
        <w:rPr>
          <w:rStyle w:val="rynqvb"/>
          <w:lang w:val="en-GB"/>
        </w:rPr>
        <w:t xml:space="preserve">, a plaque, and a </w:t>
      </w:r>
      <w:r>
        <w:rPr>
          <w:rStyle w:val="rynqvb"/>
          <w:lang w:val="en-GB"/>
        </w:rPr>
        <w:t>cash prize</w:t>
      </w:r>
      <w:r w:rsidR="00F85FEB">
        <w:rPr>
          <w:rStyle w:val="rynqvb"/>
          <w:lang w:val="en-GB"/>
        </w:rPr>
        <w:t xml:space="preserve"> in amount of </w:t>
      </w:r>
      <w:r w:rsidR="00DB6C75">
        <w:rPr>
          <w:rStyle w:val="rynqvb"/>
          <w:lang w:val="en-GB"/>
        </w:rPr>
        <w:t>4.000,00</w:t>
      </w:r>
      <w:r w:rsidR="00F85FEB">
        <w:rPr>
          <w:rStyle w:val="rynqvb"/>
          <w:lang w:val="en-GB"/>
        </w:rPr>
        <w:t xml:space="preserve"> EUR</w:t>
      </w:r>
      <w:r w:rsidRPr="00230714">
        <w:rPr>
          <w:rStyle w:val="rynqvb"/>
          <w:lang w:val="en-GB"/>
        </w:rPr>
        <w:t xml:space="preserve">. </w:t>
      </w:r>
    </w:p>
    <w:p w:rsidR="00A632BA" w:rsidRDefault="00A632BA" w:rsidP="00557233">
      <w:pPr>
        <w:jc w:val="both"/>
        <w:rPr>
          <w:lang w:val="en-GB"/>
        </w:rPr>
      </w:pPr>
    </w:p>
    <w:p w:rsidR="00A632BA" w:rsidRPr="00230714" w:rsidRDefault="00A632BA" w:rsidP="00557233">
      <w:pPr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 xml:space="preserve">Croatian and foreign citizens have the right to submit works for the Award. </w:t>
      </w:r>
    </w:p>
    <w:p w:rsidR="00A632BA" w:rsidRPr="00230714" w:rsidRDefault="00A632BA" w:rsidP="00557233">
      <w:pPr>
        <w:jc w:val="both"/>
        <w:rPr>
          <w:rStyle w:val="rynqvb"/>
          <w:lang w:val="en-GB"/>
        </w:rPr>
      </w:pPr>
      <w:r w:rsidRPr="00230714">
        <w:rPr>
          <w:rStyle w:val="rynqvb"/>
          <w:lang w:val="en-GB"/>
        </w:rPr>
        <w:t>All persons, including students, doctoral ca</w:t>
      </w:r>
      <w:r>
        <w:rPr>
          <w:rStyle w:val="rynqvb"/>
          <w:lang w:val="en-GB"/>
        </w:rPr>
        <w:t>ndidates and retired professors</w:t>
      </w:r>
      <w:r w:rsidRPr="00230714">
        <w:rPr>
          <w:rStyle w:val="rynqvb"/>
          <w:lang w:val="en-GB"/>
        </w:rPr>
        <w:t xml:space="preserve"> have the right to submit </w:t>
      </w:r>
      <w:r w:rsidR="00636F91">
        <w:rPr>
          <w:rStyle w:val="rynqvb"/>
          <w:lang w:val="en-GB"/>
        </w:rPr>
        <w:t>papers</w:t>
      </w:r>
      <w:r w:rsidRPr="00230714">
        <w:rPr>
          <w:rStyle w:val="rynqvb"/>
          <w:lang w:val="en-GB"/>
        </w:rPr>
        <w:t xml:space="preserve">. </w:t>
      </w:r>
    </w:p>
    <w:p w:rsidR="00A632BA" w:rsidRDefault="00A632BA" w:rsidP="00557233">
      <w:pPr>
        <w:jc w:val="both"/>
        <w:rPr>
          <w:lang w:val="en-GB"/>
        </w:rPr>
      </w:pPr>
    </w:p>
    <w:p w:rsidR="00A632BA" w:rsidRDefault="00636F91" w:rsidP="00557233">
      <w:pPr>
        <w:jc w:val="both"/>
        <w:rPr>
          <w:rStyle w:val="rynqvb"/>
          <w:lang w:val="en"/>
        </w:rPr>
      </w:pPr>
      <w:r>
        <w:rPr>
          <w:rStyle w:val="rynqvb"/>
          <w:lang w:val="en-GB"/>
        </w:rPr>
        <w:t>Papers</w:t>
      </w:r>
      <w:r w:rsidR="00A632BA">
        <w:rPr>
          <w:rStyle w:val="rynqvb"/>
          <w:lang w:val="en"/>
        </w:rPr>
        <w:t xml:space="preserve"> must be submitted by </w:t>
      </w:r>
      <w:r w:rsidR="00DB6C75">
        <w:rPr>
          <w:rStyle w:val="rynqvb"/>
          <w:lang w:val="en"/>
        </w:rPr>
        <w:t>September 30,</w:t>
      </w:r>
      <w:r w:rsidR="001A3AB8">
        <w:rPr>
          <w:rStyle w:val="rynqvb"/>
          <w:lang w:val="en"/>
        </w:rPr>
        <w:t xml:space="preserve"> 2026</w:t>
      </w:r>
      <w:r w:rsidR="00A632BA">
        <w:rPr>
          <w:rStyle w:val="rynqvb"/>
          <w:lang w:val="en"/>
        </w:rPr>
        <w:t xml:space="preserve">, exclusively in electronic form to the address </w:t>
      </w:r>
      <w:hyperlink r:id="rId5" w:tgtFrame="_blank" w:history="1">
        <w:r w:rsidR="00DB6C75">
          <w:rPr>
            <w:rStyle w:val="Hyperlink"/>
          </w:rPr>
          <w:t>zaklada-damaska@pravo.hr</w:t>
        </w:r>
      </w:hyperlink>
      <w:r w:rsidR="00DB6C75">
        <w:t>.</w:t>
      </w:r>
    </w:p>
    <w:p w:rsidR="00A74C5A" w:rsidRDefault="00A74C5A" w:rsidP="00557233">
      <w:pPr>
        <w:jc w:val="both"/>
        <w:rPr>
          <w:rStyle w:val="rynqvb"/>
          <w:lang w:val="en"/>
        </w:rPr>
      </w:pPr>
    </w:p>
    <w:p w:rsidR="00A74C5A" w:rsidRDefault="00A74C5A" w:rsidP="00557233">
      <w:pPr>
        <w:jc w:val="both"/>
        <w:rPr>
          <w:rStyle w:val="rynqvb"/>
          <w:lang w:val="en"/>
        </w:rPr>
      </w:pPr>
    </w:p>
    <w:p w:rsidR="00A74C5A" w:rsidRDefault="00A74C5A" w:rsidP="00557233">
      <w:pPr>
        <w:jc w:val="both"/>
        <w:rPr>
          <w:rStyle w:val="rynqvb"/>
          <w:lang w:val="en"/>
        </w:rPr>
      </w:pPr>
    </w:p>
    <w:p w:rsidR="00A74C5A" w:rsidRDefault="00A74C5A" w:rsidP="00557233">
      <w:pPr>
        <w:jc w:val="both"/>
        <w:rPr>
          <w:rStyle w:val="rynqvb"/>
          <w:lang w:val="en"/>
        </w:rPr>
      </w:pPr>
    </w:p>
    <w:p w:rsidR="00A74C5A" w:rsidRPr="00A632BA" w:rsidRDefault="00A74C5A" w:rsidP="00A74C5A">
      <w:pPr>
        <w:tabs>
          <w:tab w:val="left" w:pos="5103"/>
        </w:tabs>
        <w:jc w:val="both"/>
        <w:rPr>
          <w:lang w:val="en-GB"/>
        </w:rPr>
      </w:pPr>
      <w:r>
        <w:rPr>
          <w:lang w:val="en-GB"/>
        </w:rPr>
        <w:tab/>
      </w:r>
      <w:r w:rsidR="00983F89">
        <w:rPr>
          <w:lang w:val="en-GB"/>
        </w:rPr>
        <w:t xml:space="preserve">The </w:t>
      </w:r>
      <w:r>
        <w:rPr>
          <w:lang w:val="en-GB"/>
        </w:rPr>
        <w:t>Marija and Mirjan Damaška Foundation</w:t>
      </w:r>
    </w:p>
    <w:sectPr w:rsidR="00A74C5A" w:rsidRPr="00A632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BA"/>
    <w:rsid w:val="000351B0"/>
    <w:rsid w:val="00151FDE"/>
    <w:rsid w:val="001A3AB8"/>
    <w:rsid w:val="003E51BE"/>
    <w:rsid w:val="004F5F9C"/>
    <w:rsid w:val="00557233"/>
    <w:rsid w:val="005D15CD"/>
    <w:rsid w:val="00636F91"/>
    <w:rsid w:val="00983F89"/>
    <w:rsid w:val="009E51C9"/>
    <w:rsid w:val="00A24E19"/>
    <w:rsid w:val="00A632BA"/>
    <w:rsid w:val="00A74C5A"/>
    <w:rsid w:val="00B150DB"/>
    <w:rsid w:val="00B4358E"/>
    <w:rsid w:val="00BF4AD1"/>
    <w:rsid w:val="00C86E89"/>
    <w:rsid w:val="00D36EA5"/>
    <w:rsid w:val="00DB6C75"/>
    <w:rsid w:val="00DC0307"/>
    <w:rsid w:val="00F63F6B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4D4F"/>
  <w15:chartTrackingRefBased/>
  <w15:docId w15:val="{12962716-89F4-4B03-B7C0-800A5A2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A632BA"/>
  </w:style>
  <w:style w:type="character" w:styleId="Hyperlink">
    <w:name w:val="Hyperlink"/>
    <w:basedOn w:val="DefaultParagraphFont"/>
    <w:uiPriority w:val="99"/>
    <w:unhideWhenUsed/>
    <w:rsid w:val="00DB6C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lada-damaska@pravo.hr" TargetMode="External"/><Relationship Id="rId4" Type="http://schemas.openxmlformats.org/officeDocument/2006/relationships/hyperlink" Target="https://zaklada-damaska.pravo.hr/natje%C4%8Daji/natje%C4%8Daji-za-dodjelu-nag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dc:description/>
  <cp:lastModifiedBy>Hrvoje</cp:lastModifiedBy>
  <cp:revision>3</cp:revision>
  <dcterms:created xsi:type="dcterms:W3CDTF">2026-03-06T09:45:00Z</dcterms:created>
  <dcterms:modified xsi:type="dcterms:W3CDTF">2026-03-06T10:16:00Z</dcterms:modified>
</cp:coreProperties>
</file>