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803E6" w14:textId="77777777" w:rsidR="00DA712C" w:rsidRPr="00BC14C4" w:rsidRDefault="00D90F97" w:rsidP="00BC14C4">
      <w:pPr>
        <w:spacing w:line="360" w:lineRule="auto"/>
        <w:jc w:val="both"/>
        <w:rPr>
          <w:rFonts w:ascii="Times New Roman" w:hAnsi="Times New Roman" w:cs="Times New Roman"/>
          <w:b/>
          <w:sz w:val="24"/>
          <w:szCs w:val="24"/>
          <w:lang w:val="hr-HR"/>
        </w:rPr>
      </w:pPr>
      <w:r w:rsidRPr="00BC14C4">
        <w:rPr>
          <w:rFonts w:ascii="Times New Roman" w:hAnsi="Times New Roman" w:cs="Times New Roman"/>
          <w:b/>
          <w:sz w:val="24"/>
          <w:szCs w:val="24"/>
          <w:lang w:val="hr-HR"/>
        </w:rPr>
        <w:t>Doc. dr. sc. Marin Bonačić</w:t>
      </w:r>
    </w:p>
    <w:p w14:paraId="25BA78BB" w14:textId="77777777" w:rsidR="00D90F97" w:rsidRPr="00BC14C4" w:rsidRDefault="00D90F97" w:rsidP="00BC14C4">
      <w:pPr>
        <w:spacing w:line="360" w:lineRule="auto"/>
        <w:jc w:val="both"/>
        <w:rPr>
          <w:rFonts w:ascii="Times New Roman" w:hAnsi="Times New Roman" w:cs="Times New Roman"/>
          <w:b/>
          <w:sz w:val="24"/>
          <w:szCs w:val="24"/>
        </w:rPr>
      </w:pPr>
    </w:p>
    <w:p w14:paraId="7DB6602B" w14:textId="77777777" w:rsidR="00D90F97" w:rsidRPr="00BC14C4" w:rsidRDefault="00D90F97" w:rsidP="00BC14C4">
      <w:pPr>
        <w:spacing w:line="360" w:lineRule="auto"/>
        <w:jc w:val="center"/>
        <w:rPr>
          <w:rFonts w:ascii="Times New Roman" w:hAnsi="Times New Roman" w:cs="Times New Roman"/>
          <w:b/>
          <w:sz w:val="24"/>
          <w:szCs w:val="24"/>
        </w:rPr>
      </w:pPr>
      <w:proofErr w:type="spellStart"/>
      <w:r w:rsidRPr="00BC14C4">
        <w:rPr>
          <w:rFonts w:ascii="Times New Roman" w:hAnsi="Times New Roman" w:cs="Times New Roman"/>
          <w:b/>
          <w:sz w:val="24"/>
          <w:szCs w:val="24"/>
        </w:rPr>
        <w:t>Integracija</w:t>
      </w:r>
      <w:proofErr w:type="spellEnd"/>
      <w:r w:rsidRPr="00BC14C4">
        <w:rPr>
          <w:rFonts w:ascii="Times New Roman" w:hAnsi="Times New Roman" w:cs="Times New Roman"/>
          <w:b/>
          <w:sz w:val="24"/>
          <w:szCs w:val="24"/>
        </w:rPr>
        <w:t xml:space="preserve"> </w:t>
      </w:r>
      <w:proofErr w:type="spellStart"/>
      <w:r w:rsidRPr="00BC14C4">
        <w:rPr>
          <w:rFonts w:ascii="Times New Roman" w:hAnsi="Times New Roman" w:cs="Times New Roman"/>
          <w:b/>
          <w:sz w:val="24"/>
          <w:szCs w:val="24"/>
        </w:rPr>
        <w:t>istražnih</w:t>
      </w:r>
      <w:proofErr w:type="spellEnd"/>
      <w:r w:rsidRPr="00BC14C4">
        <w:rPr>
          <w:rFonts w:ascii="Times New Roman" w:hAnsi="Times New Roman" w:cs="Times New Roman"/>
          <w:b/>
          <w:sz w:val="24"/>
          <w:szCs w:val="24"/>
        </w:rPr>
        <w:t xml:space="preserve"> </w:t>
      </w:r>
      <w:proofErr w:type="spellStart"/>
      <w:r w:rsidRPr="00BC14C4">
        <w:rPr>
          <w:rFonts w:ascii="Times New Roman" w:hAnsi="Times New Roman" w:cs="Times New Roman"/>
          <w:b/>
          <w:sz w:val="24"/>
          <w:szCs w:val="24"/>
        </w:rPr>
        <w:t>ovlasti</w:t>
      </w:r>
      <w:proofErr w:type="spellEnd"/>
      <w:r w:rsidRPr="00BC14C4">
        <w:rPr>
          <w:rFonts w:ascii="Times New Roman" w:hAnsi="Times New Roman" w:cs="Times New Roman"/>
          <w:b/>
          <w:sz w:val="24"/>
          <w:szCs w:val="24"/>
        </w:rPr>
        <w:t xml:space="preserve"> </w:t>
      </w:r>
      <w:proofErr w:type="spellStart"/>
      <w:r w:rsidRPr="00BC14C4">
        <w:rPr>
          <w:rFonts w:ascii="Times New Roman" w:hAnsi="Times New Roman" w:cs="Times New Roman"/>
          <w:b/>
          <w:sz w:val="24"/>
          <w:szCs w:val="24"/>
        </w:rPr>
        <w:t>Ureda</w:t>
      </w:r>
      <w:proofErr w:type="spellEnd"/>
      <w:r w:rsidRPr="00BC14C4">
        <w:rPr>
          <w:rFonts w:ascii="Times New Roman" w:hAnsi="Times New Roman" w:cs="Times New Roman"/>
          <w:b/>
          <w:sz w:val="24"/>
          <w:szCs w:val="24"/>
        </w:rPr>
        <w:t xml:space="preserve"> </w:t>
      </w:r>
      <w:proofErr w:type="spellStart"/>
      <w:r w:rsidRPr="00BC14C4">
        <w:rPr>
          <w:rFonts w:ascii="Times New Roman" w:hAnsi="Times New Roman" w:cs="Times New Roman"/>
          <w:b/>
          <w:sz w:val="24"/>
          <w:szCs w:val="24"/>
        </w:rPr>
        <w:t>europskog</w:t>
      </w:r>
      <w:proofErr w:type="spellEnd"/>
      <w:r w:rsidRPr="00BC14C4">
        <w:rPr>
          <w:rFonts w:ascii="Times New Roman" w:hAnsi="Times New Roman" w:cs="Times New Roman"/>
          <w:b/>
          <w:sz w:val="24"/>
          <w:szCs w:val="24"/>
        </w:rPr>
        <w:t xml:space="preserve"> </w:t>
      </w:r>
      <w:proofErr w:type="spellStart"/>
      <w:r w:rsidRPr="00BC14C4">
        <w:rPr>
          <w:rFonts w:ascii="Times New Roman" w:hAnsi="Times New Roman" w:cs="Times New Roman"/>
          <w:b/>
          <w:sz w:val="24"/>
          <w:szCs w:val="24"/>
        </w:rPr>
        <w:t>javnog</w:t>
      </w:r>
      <w:proofErr w:type="spellEnd"/>
      <w:r w:rsidRPr="00BC14C4">
        <w:rPr>
          <w:rFonts w:ascii="Times New Roman" w:hAnsi="Times New Roman" w:cs="Times New Roman"/>
          <w:b/>
          <w:sz w:val="24"/>
          <w:szCs w:val="24"/>
        </w:rPr>
        <w:t xml:space="preserve"> </w:t>
      </w:r>
      <w:proofErr w:type="spellStart"/>
      <w:r w:rsidRPr="00BC14C4">
        <w:rPr>
          <w:rFonts w:ascii="Times New Roman" w:hAnsi="Times New Roman" w:cs="Times New Roman"/>
          <w:b/>
          <w:sz w:val="24"/>
          <w:szCs w:val="24"/>
        </w:rPr>
        <w:t>tužitelja</w:t>
      </w:r>
      <w:proofErr w:type="spellEnd"/>
      <w:r w:rsidRPr="00BC14C4">
        <w:rPr>
          <w:rFonts w:ascii="Times New Roman" w:hAnsi="Times New Roman" w:cs="Times New Roman"/>
          <w:b/>
          <w:sz w:val="24"/>
          <w:szCs w:val="24"/>
        </w:rPr>
        <w:t xml:space="preserve"> u </w:t>
      </w:r>
      <w:proofErr w:type="spellStart"/>
      <w:r w:rsidRPr="00BC14C4">
        <w:rPr>
          <w:rFonts w:ascii="Times New Roman" w:hAnsi="Times New Roman" w:cs="Times New Roman"/>
          <w:b/>
          <w:sz w:val="24"/>
          <w:szCs w:val="24"/>
        </w:rPr>
        <w:t>hrvatski</w:t>
      </w:r>
      <w:proofErr w:type="spellEnd"/>
      <w:r w:rsidRPr="00BC14C4">
        <w:rPr>
          <w:rFonts w:ascii="Times New Roman" w:hAnsi="Times New Roman" w:cs="Times New Roman"/>
          <w:b/>
          <w:sz w:val="24"/>
          <w:szCs w:val="24"/>
        </w:rPr>
        <w:t xml:space="preserve"> </w:t>
      </w:r>
      <w:proofErr w:type="spellStart"/>
      <w:r w:rsidRPr="00BC14C4">
        <w:rPr>
          <w:rFonts w:ascii="Times New Roman" w:hAnsi="Times New Roman" w:cs="Times New Roman"/>
          <w:b/>
          <w:sz w:val="24"/>
          <w:szCs w:val="24"/>
        </w:rPr>
        <w:t>kazneni</w:t>
      </w:r>
      <w:proofErr w:type="spellEnd"/>
      <w:r w:rsidRPr="00BC14C4">
        <w:rPr>
          <w:rFonts w:ascii="Times New Roman" w:hAnsi="Times New Roman" w:cs="Times New Roman"/>
          <w:b/>
          <w:sz w:val="24"/>
          <w:szCs w:val="24"/>
        </w:rPr>
        <w:t xml:space="preserve"> </w:t>
      </w:r>
      <w:proofErr w:type="spellStart"/>
      <w:r w:rsidRPr="00BC14C4">
        <w:rPr>
          <w:rFonts w:ascii="Times New Roman" w:hAnsi="Times New Roman" w:cs="Times New Roman"/>
          <w:b/>
          <w:sz w:val="24"/>
          <w:szCs w:val="24"/>
        </w:rPr>
        <w:t>postupak</w:t>
      </w:r>
      <w:proofErr w:type="spellEnd"/>
      <w:r w:rsidR="000632BF">
        <w:rPr>
          <w:rStyle w:val="FootnoteReference"/>
          <w:rFonts w:ascii="Times New Roman" w:hAnsi="Times New Roman" w:cs="Times New Roman"/>
          <w:b/>
          <w:sz w:val="24"/>
          <w:szCs w:val="24"/>
        </w:rPr>
        <w:footnoteReference w:id="1"/>
      </w:r>
    </w:p>
    <w:p w14:paraId="58944157" w14:textId="77777777" w:rsidR="00D90F97" w:rsidRPr="00BC14C4" w:rsidRDefault="00D90F97" w:rsidP="00BC14C4">
      <w:pPr>
        <w:spacing w:line="360" w:lineRule="auto"/>
        <w:jc w:val="both"/>
        <w:rPr>
          <w:rFonts w:ascii="Times New Roman" w:hAnsi="Times New Roman" w:cs="Times New Roman"/>
          <w:b/>
          <w:sz w:val="24"/>
          <w:szCs w:val="24"/>
        </w:rPr>
      </w:pPr>
    </w:p>
    <w:p w14:paraId="4A9B79DA"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Zadaće Ureda Europskog javnog tužitelja su istraživanje, kazneni progon i podizanje optužnica protiv počinitelja kaznenih djela protiv financijskih interesa Unije. Pri tome Europski javni tužitelj ima široke ovlasti na cijelom području primjene, jer se sve države smatraju jednim teritorijem. Ipak, te ovlasti moraju bit ugrađene ugrađena u nacionalne sustave.</w:t>
      </w:r>
    </w:p>
    <w:p w14:paraId="499E7277"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Europski javni tužitelj s jedne strane ima ovlast nadzora istraga, a s druge ima autonomne istražne ovlasti. Pritom se ne dovode u pitanje nacionalni sustavi država članica u vezi s načinom organizacije kaznenih istraga. Cilj takvog uređenja je brzo i učinkovito odlučivanje te tužitelji koji poznaju pravni sustav u načelu vode istrage i kazneni progon u svojim državama članicama. S druge strane traži se poštovanje načela lojalne suradnje s nacionalnim tužiteljstvima.</w:t>
      </w:r>
    </w:p>
    <w:p w14:paraId="5E9A2A00"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EPPO izvršava svoju nadležnost pokretanjem istrage u skladu s člankom 26. ili odlukom o korištenju pravom na preuzimanje predmeta u skladu s člankom 27. Pritom delegirani europski tužitelj u načelu imaju iste ovlasti kao nacionalni tužitelji. Tako delegirani europski tužitelj može sâm poduzeti istražne i druge mjere ili dati upute nadležnim tijelima da ih poduzmu.</w:t>
      </w:r>
    </w:p>
    <w:p w14:paraId="5B4A3BFB"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Kako bi Europski javni tužitelj mogao voditi djelotvornu istragu i progon, istaknuto je da je ključno da ima: a) barem minimalni skup istražnih radnji, b) u skladu s načelom razmjernosti, što znači da se traži da je je zapriječena najviša sankcija od najmanje četiri godine zatvora te je dodatno propisano mjere mogu podlijegati ograničenjima u skladu s nacionalnim pravom.</w:t>
      </w:r>
    </w:p>
    <w:p w14:paraId="49EC014C"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 xml:space="preserve">Minimalni skup istražnih radnji čine ovlasti: </w:t>
      </w:r>
    </w:p>
    <w:p w14:paraId="7DFA96C6"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lastRenderedPageBreak/>
        <w:t xml:space="preserve">a) pretrage te poduzimanje svih mjera osiguranja od gubitka ili kontaminacije dokaza; </w:t>
      </w:r>
    </w:p>
    <w:p w14:paraId="117725CA"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b) ishođenje predaje svih relevantnih predmeta ili dokumenata;</w:t>
      </w:r>
    </w:p>
    <w:p w14:paraId="22F1739A"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c) ishođenje predaje pohranjenih računalnih podataka, uključujući podatke o bankovnim računima i podatke o prometu;</w:t>
      </w:r>
    </w:p>
    <w:p w14:paraId="23EC9DC9"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d) zamrzavanje sredstava ili imovinske koristi ostvarene kaznenim djelima;</w:t>
      </w:r>
    </w:p>
    <w:p w14:paraId="476DDC65"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e) presretanje dolazne i odlazne elektroničke komunikacije osumnjičenika ili okrivljenika na svakom elektroničkom komunikacijskom sredstvu kojim se osumnjičenik ili okrivljenik koristi;</w:t>
      </w:r>
    </w:p>
    <w:p w14:paraId="5CACE741" w14:textId="77777777" w:rsidR="00D90F97" w:rsidRPr="00BC14C4" w:rsidRDefault="00D90F97"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 xml:space="preserve"> f) praćenje predmeta tehničkim sredstvima, među ostalim kontroliranim isporukama robe</w:t>
      </w:r>
      <w:r w:rsidR="00BC14C4" w:rsidRPr="00BC14C4">
        <w:rPr>
          <w:rFonts w:ascii="Times New Roman" w:hAnsi="Times New Roman" w:cs="Times New Roman"/>
          <w:sz w:val="24"/>
          <w:szCs w:val="24"/>
          <w:lang w:val="hr-HR"/>
        </w:rPr>
        <w:t>.</w:t>
      </w:r>
    </w:p>
    <w:p w14:paraId="70309D46" w14:textId="77777777" w:rsidR="00BC14C4" w:rsidRPr="00BC14C4" w:rsidRDefault="00BC14C4"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Te istražne radnje mogu podlijegati daljnjim uvjetima, uključujući ograničenja, predviđenima u primjenjivom nacionalnom pravu, a presretanje dolazne i odlazne elektroničke komunikacije te praćenje predmeta tehničkim sredstvima mogu se ograničiti na određena teška kaznena djela.</w:t>
      </w:r>
    </w:p>
    <w:p w14:paraId="140E7F84" w14:textId="77777777" w:rsidR="00D90F97" w:rsidRPr="00BC14C4" w:rsidRDefault="00BC14C4"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Dodatno je još propisano i da delegiranim tužiteljima moraju biti dostupne i sve mjere koje su tužiteljima dostupne u okviru nacionalnog prava u sličnim nacionalnim predmetima i to u svim situacijama u kojima navedena istražna mjera postoji, ali može podlijegati ograničenjima u skladu s nacionalnim pravom.</w:t>
      </w:r>
    </w:p>
    <w:p w14:paraId="0B3EB2D0" w14:textId="77777777" w:rsidR="00BC14C4" w:rsidRPr="00BC14C4" w:rsidRDefault="00BC14C4"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Usvojenom rješenju upućene su i kritike jer razlike u istražnim ovlastima može dovesti do „</w:t>
      </w:r>
      <w:r w:rsidRPr="00BC14C4">
        <w:rPr>
          <w:rFonts w:ascii="Times New Roman" w:hAnsi="Times New Roman" w:cs="Times New Roman"/>
          <w:i/>
          <w:sz w:val="24"/>
          <w:szCs w:val="24"/>
          <w:lang w:val="hr-HR"/>
        </w:rPr>
        <w:t>forum shoppinga</w:t>
      </w:r>
      <w:r w:rsidRPr="00BC14C4">
        <w:rPr>
          <w:rFonts w:ascii="Times New Roman" w:hAnsi="Times New Roman" w:cs="Times New Roman"/>
          <w:sz w:val="24"/>
          <w:szCs w:val="24"/>
          <w:lang w:val="hr-HR"/>
        </w:rPr>
        <w:t>” radi izbjegavanja procesnih jamstava u pojedinom pravnom sustavu. Također, to dovodi i do nepredvidljivost za osumnjičenike u pogledu prava koje se primjenjuje. I možda i najvažnije, navedena pravila nisu riješila pitanje priznanja dokaza iz drugih država. U tom pogledu propisano je samo da dokazi ne smiju biti odbačeni kao nedopušteni samo zbog toga što su prikupljeni u drugoj državi članici ili u skladu s pravom druge države članice.</w:t>
      </w:r>
    </w:p>
    <w:p w14:paraId="7F5E9074" w14:textId="77777777" w:rsidR="00BC14C4" w:rsidRPr="00BC14C4" w:rsidRDefault="00BC14C4" w:rsidP="00BC14C4">
      <w:pPr>
        <w:spacing w:line="360" w:lineRule="auto"/>
        <w:jc w:val="both"/>
        <w:rPr>
          <w:rFonts w:ascii="Times New Roman" w:hAnsi="Times New Roman" w:cs="Times New Roman"/>
          <w:sz w:val="24"/>
          <w:szCs w:val="24"/>
          <w:lang w:val="hr-HR"/>
        </w:rPr>
      </w:pPr>
      <w:r w:rsidRPr="00BC14C4">
        <w:rPr>
          <w:rFonts w:ascii="Times New Roman" w:hAnsi="Times New Roman" w:cs="Times New Roman"/>
          <w:sz w:val="24"/>
          <w:szCs w:val="24"/>
          <w:lang w:val="hr-HR"/>
        </w:rPr>
        <w:t>U pogledu integraciju u hrvatski pravni sustav, primjenjuje sve dokazne i posebne dokazne radnje pod pretpostavkama iz ZKP-a, odnosno minimalne i sve dodatno predviđene našim pravom. U pogledu minimalno predviđenih istražnih mjera, hrvatske pretpostavke neće ograničiti njihovu primjenu (k.d. &gt; 4 god.) te nije potrebno širenje kataloga posebnih dokaznih radnji. S obzirom na to, u odnosu na predviđene istražne ovlasti Europskog javnog tužitelja, ne bi trebalo biti problema s integracijom tih ovlasti u hrvatski pravni sustav.</w:t>
      </w:r>
    </w:p>
    <w:sectPr w:rsidR="00BC14C4" w:rsidRPr="00BC14C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85B33" w14:textId="77777777" w:rsidR="000632BF" w:rsidRDefault="000632BF" w:rsidP="000632BF">
      <w:pPr>
        <w:spacing w:after="0" w:line="240" w:lineRule="auto"/>
      </w:pPr>
      <w:r>
        <w:separator/>
      </w:r>
    </w:p>
  </w:endnote>
  <w:endnote w:type="continuationSeparator" w:id="0">
    <w:p w14:paraId="6771A385" w14:textId="77777777" w:rsidR="000632BF" w:rsidRDefault="000632BF" w:rsidP="0006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8A980" w14:textId="77777777" w:rsidR="000632BF" w:rsidRDefault="000632BF" w:rsidP="000632BF">
      <w:pPr>
        <w:spacing w:after="0" w:line="240" w:lineRule="auto"/>
      </w:pPr>
      <w:r>
        <w:separator/>
      </w:r>
    </w:p>
  </w:footnote>
  <w:footnote w:type="continuationSeparator" w:id="0">
    <w:p w14:paraId="5FD99CBD" w14:textId="77777777" w:rsidR="000632BF" w:rsidRDefault="000632BF" w:rsidP="000632BF">
      <w:pPr>
        <w:spacing w:after="0" w:line="240" w:lineRule="auto"/>
      </w:pPr>
      <w:r>
        <w:continuationSeparator/>
      </w:r>
    </w:p>
  </w:footnote>
  <w:footnote w:id="1">
    <w:p w14:paraId="1BA64F59" w14:textId="77777777" w:rsidR="000632BF" w:rsidRPr="001070EF" w:rsidRDefault="000632BF" w:rsidP="000632BF">
      <w:pPr>
        <w:jc w:val="both"/>
        <w:rPr>
          <w:rFonts w:ascii="Times New Roman" w:hAnsi="Times New Roman" w:cs="Times New Roman"/>
          <w:sz w:val="20"/>
          <w:szCs w:val="20"/>
        </w:rPr>
      </w:pPr>
      <w:r>
        <w:rPr>
          <w:rStyle w:val="FootnoteReference"/>
        </w:rPr>
        <w:footnoteRef/>
      </w:r>
      <w:r>
        <w:t xml:space="preserve"> </w:t>
      </w:r>
      <w:proofErr w:type="spellStart"/>
      <w:r w:rsidRPr="001070EF">
        <w:rPr>
          <w:rFonts w:ascii="Times New Roman" w:hAnsi="Times New Roman" w:cs="Times New Roman"/>
          <w:sz w:val="20"/>
          <w:szCs w:val="20"/>
        </w:rPr>
        <w:t>Izloženo</w:t>
      </w:r>
      <w:proofErr w:type="spellEnd"/>
      <w:r w:rsidRPr="001070EF">
        <w:rPr>
          <w:rFonts w:ascii="Times New Roman" w:hAnsi="Times New Roman" w:cs="Times New Roman"/>
          <w:sz w:val="20"/>
          <w:szCs w:val="20"/>
        </w:rPr>
        <w:t xml:space="preserve"> </w:t>
      </w:r>
      <w:proofErr w:type="spellStart"/>
      <w:proofErr w:type="gramStart"/>
      <w:r w:rsidRPr="001070EF">
        <w:rPr>
          <w:rFonts w:ascii="Times New Roman" w:hAnsi="Times New Roman" w:cs="Times New Roman"/>
          <w:sz w:val="20"/>
          <w:szCs w:val="20"/>
        </w:rPr>
        <w:t>na</w:t>
      </w:r>
      <w:proofErr w:type="spellEnd"/>
      <w:proofErr w:type="gram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konferenciji</w:t>
      </w:r>
      <w:proofErr w:type="spellEnd"/>
      <w:r w:rsidRPr="001070EF">
        <w:rPr>
          <w:rFonts w:ascii="Times New Roman" w:hAnsi="Times New Roman" w:cs="Times New Roman"/>
          <w:sz w:val="20"/>
          <w:szCs w:val="20"/>
        </w:rPr>
        <w:t xml:space="preserve"> “Integration of the EPPO in the National Criminal Justice Systems: Institutional, Procedural and Cooperative Challenges, </w:t>
      </w:r>
      <w:proofErr w:type="spellStart"/>
      <w:r w:rsidRPr="001070EF">
        <w:rPr>
          <w:rFonts w:ascii="Times New Roman" w:hAnsi="Times New Roman" w:cs="Times New Roman"/>
          <w:sz w:val="20"/>
          <w:szCs w:val="20"/>
        </w:rPr>
        <w:t>održanoj</w:t>
      </w:r>
      <w:proofErr w:type="spellEnd"/>
      <w:r w:rsidRPr="001070EF">
        <w:rPr>
          <w:rFonts w:ascii="Times New Roman" w:hAnsi="Times New Roman" w:cs="Times New Roman"/>
          <w:sz w:val="20"/>
          <w:szCs w:val="20"/>
        </w:rPr>
        <w:t xml:space="preserve"> u </w:t>
      </w:r>
      <w:proofErr w:type="spellStart"/>
      <w:r w:rsidRPr="001070EF">
        <w:rPr>
          <w:rFonts w:ascii="Times New Roman" w:hAnsi="Times New Roman" w:cs="Times New Roman"/>
          <w:sz w:val="20"/>
          <w:szCs w:val="20"/>
        </w:rPr>
        <w:t>Zagrebu</w:t>
      </w:r>
      <w:proofErr w:type="spellEnd"/>
      <w:r w:rsidRPr="001070EF">
        <w:rPr>
          <w:rFonts w:ascii="Times New Roman" w:hAnsi="Times New Roman" w:cs="Times New Roman"/>
          <w:sz w:val="20"/>
          <w:szCs w:val="20"/>
        </w:rPr>
        <w:t xml:space="preserve"> 11. </w:t>
      </w:r>
      <w:proofErr w:type="spellStart"/>
      <w:proofErr w:type="gramStart"/>
      <w:r w:rsidRPr="001070EF">
        <w:rPr>
          <w:rFonts w:ascii="Times New Roman" w:hAnsi="Times New Roman" w:cs="Times New Roman"/>
          <w:sz w:val="20"/>
          <w:szCs w:val="20"/>
        </w:rPr>
        <w:t>i</w:t>
      </w:r>
      <w:proofErr w:type="spellEnd"/>
      <w:proofErr w:type="gramEnd"/>
      <w:r w:rsidRPr="001070EF">
        <w:rPr>
          <w:rFonts w:ascii="Times New Roman" w:hAnsi="Times New Roman" w:cs="Times New Roman"/>
          <w:sz w:val="20"/>
          <w:szCs w:val="20"/>
        </w:rPr>
        <w:t xml:space="preserve"> 12. </w:t>
      </w:r>
      <w:proofErr w:type="spellStart"/>
      <w:proofErr w:type="gramStart"/>
      <w:r w:rsidRPr="001070EF">
        <w:rPr>
          <w:rFonts w:ascii="Times New Roman" w:hAnsi="Times New Roman" w:cs="Times New Roman"/>
          <w:sz w:val="20"/>
          <w:szCs w:val="20"/>
        </w:rPr>
        <w:t>travnja</w:t>
      </w:r>
      <w:proofErr w:type="spellEnd"/>
      <w:proofErr w:type="gramEnd"/>
      <w:r w:rsidRPr="001070EF">
        <w:rPr>
          <w:rFonts w:ascii="Times New Roman" w:hAnsi="Times New Roman" w:cs="Times New Roman"/>
          <w:sz w:val="20"/>
          <w:szCs w:val="20"/>
        </w:rPr>
        <w:t xml:space="preserve"> 2019., </w:t>
      </w:r>
      <w:proofErr w:type="spellStart"/>
      <w:r w:rsidRPr="001070EF">
        <w:rPr>
          <w:rFonts w:ascii="Times New Roman" w:hAnsi="Times New Roman" w:cs="Times New Roman"/>
          <w:sz w:val="20"/>
          <w:szCs w:val="20"/>
        </w:rPr>
        <w:t>sufinancirano</w:t>
      </w:r>
      <w:proofErr w:type="spellEnd"/>
      <w:r w:rsidRPr="001070EF">
        <w:rPr>
          <w:rFonts w:ascii="Times New Roman" w:hAnsi="Times New Roman" w:cs="Times New Roman"/>
          <w:sz w:val="20"/>
          <w:szCs w:val="20"/>
        </w:rPr>
        <w:t xml:space="preserve"> od </w:t>
      </w:r>
      <w:proofErr w:type="spellStart"/>
      <w:r w:rsidRPr="001070EF">
        <w:rPr>
          <w:rFonts w:ascii="Times New Roman" w:hAnsi="Times New Roman" w:cs="Times New Roman"/>
          <w:sz w:val="20"/>
          <w:szCs w:val="20"/>
        </w:rPr>
        <w:t>Hrvatske</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zaklade</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za</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znanost</w:t>
      </w:r>
      <w:proofErr w:type="spellEnd"/>
      <w:r w:rsidRPr="001070EF">
        <w:rPr>
          <w:rFonts w:ascii="Times New Roman" w:hAnsi="Times New Roman" w:cs="Times New Roman"/>
          <w:sz w:val="20"/>
          <w:szCs w:val="20"/>
        </w:rPr>
        <w:t xml:space="preserve"> u </w:t>
      </w:r>
      <w:proofErr w:type="spellStart"/>
      <w:r w:rsidRPr="001070EF">
        <w:rPr>
          <w:rFonts w:ascii="Times New Roman" w:hAnsi="Times New Roman" w:cs="Times New Roman"/>
          <w:sz w:val="20"/>
          <w:szCs w:val="20"/>
        </w:rPr>
        <w:t>okviru</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projekta</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Pravosudna</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suradnja</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Hrvatske</w:t>
      </w:r>
      <w:proofErr w:type="spellEnd"/>
      <w:r w:rsidRPr="001070EF">
        <w:rPr>
          <w:rFonts w:ascii="Times New Roman" w:hAnsi="Times New Roman" w:cs="Times New Roman"/>
          <w:sz w:val="20"/>
          <w:szCs w:val="20"/>
        </w:rPr>
        <w:t xml:space="preserve"> u </w:t>
      </w:r>
      <w:proofErr w:type="spellStart"/>
      <w:r w:rsidRPr="001070EF">
        <w:rPr>
          <w:rFonts w:ascii="Times New Roman" w:hAnsi="Times New Roman" w:cs="Times New Roman"/>
          <w:sz w:val="20"/>
          <w:szCs w:val="20"/>
        </w:rPr>
        <w:t>kaznenim</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stvarima</w:t>
      </w:r>
      <w:proofErr w:type="spellEnd"/>
      <w:r w:rsidRPr="001070EF">
        <w:rPr>
          <w:rFonts w:ascii="Times New Roman" w:hAnsi="Times New Roman" w:cs="Times New Roman"/>
          <w:sz w:val="20"/>
          <w:szCs w:val="20"/>
        </w:rPr>
        <w:t xml:space="preserve"> u EU </w:t>
      </w:r>
      <w:proofErr w:type="spellStart"/>
      <w:r w:rsidRPr="001070EF">
        <w:rPr>
          <w:rFonts w:ascii="Times New Roman" w:hAnsi="Times New Roman" w:cs="Times New Roman"/>
          <w:sz w:val="20"/>
          <w:szCs w:val="20"/>
        </w:rPr>
        <w:t>i</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regiji</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nasljeđe</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prošlosti</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i</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izazovi</w:t>
      </w:r>
      <w:proofErr w:type="spellEnd"/>
      <w:r w:rsidRPr="001070EF">
        <w:rPr>
          <w:rFonts w:ascii="Times New Roman" w:hAnsi="Times New Roman" w:cs="Times New Roman"/>
          <w:sz w:val="20"/>
          <w:szCs w:val="20"/>
        </w:rPr>
        <w:t xml:space="preserve"> </w:t>
      </w:r>
      <w:proofErr w:type="spellStart"/>
      <w:r w:rsidRPr="001070EF">
        <w:rPr>
          <w:rFonts w:ascii="Times New Roman" w:hAnsi="Times New Roman" w:cs="Times New Roman"/>
          <w:sz w:val="20"/>
          <w:szCs w:val="20"/>
        </w:rPr>
        <w:t>budućnosti</w:t>
      </w:r>
      <w:proofErr w:type="spellEnd"/>
      <w:r w:rsidRPr="001070EF">
        <w:rPr>
          <w:rFonts w:ascii="Times New Roman" w:hAnsi="Times New Roman" w:cs="Times New Roman"/>
          <w:sz w:val="20"/>
          <w:szCs w:val="20"/>
        </w:rPr>
        <w:t xml:space="preserve"> /Croatian Judicial Cooperation in Criminal Matters in the EU and the Region: Heritage of the Past and Challenges of the Future (</w:t>
      </w:r>
      <w:proofErr w:type="spellStart"/>
      <w:r w:rsidRPr="001070EF">
        <w:rPr>
          <w:rFonts w:ascii="Times New Roman" w:hAnsi="Times New Roman" w:cs="Times New Roman"/>
          <w:sz w:val="20"/>
          <w:szCs w:val="20"/>
        </w:rPr>
        <w:t>CoCoCrim</w:t>
      </w:r>
      <w:proofErr w:type="spellEnd"/>
      <w:r w:rsidRPr="001070EF">
        <w:rPr>
          <w:rFonts w:ascii="Times New Roman" w:hAnsi="Times New Roman" w:cs="Times New Roman"/>
          <w:sz w:val="20"/>
          <w:szCs w:val="20"/>
        </w:rPr>
        <w:t>)</w:t>
      </w:r>
    </w:p>
    <w:p w14:paraId="563EBEAE" w14:textId="77777777" w:rsidR="000632BF" w:rsidRPr="000632BF" w:rsidRDefault="000632BF">
      <w:pPr>
        <w:pStyle w:val="FootnoteText"/>
        <w:rPr>
          <w:lang w:val="hr-HR"/>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97"/>
    <w:rsid w:val="000632BF"/>
    <w:rsid w:val="00BC14C4"/>
    <w:rsid w:val="00D90F97"/>
    <w:rsid w:val="00DA7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F9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32BF"/>
    <w:pPr>
      <w:spacing w:after="0" w:line="240" w:lineRule="auto"/>
    </w:pPr>
    <w:rPr>
      <w:sz w:val="24"/>
      <w:szCs w:val="24"/>
    </w:rPr>
  </w:style>
  <w:style w:type="character" w:customStyle="1" w:styleId="FootnoteTextChar">
    <w:name w:val="Footnote Text Char"/>
    <w:basedOn w:val="DefaultParagraphFont"/>
    <w:link w:val="FootnoteText"/>
    <w:uiPriority w:val="99"/>
    <w:rsid w:val="000632BF"/>
    <w:rPr>
      <w:sz w:val="24"/>
      <w:szCs w:val="24"/>
    </w:rPr>
  </w:style>
  <w:style w:type="character" w:styleId="FootnoteReference">
    <w:name w:val="footnote reference"/>
    <w:basedOn w:val="DefaultParagraphFont"/>
    <w:uiPriority w:val="99"/>
    <w:unhideWhenUsed/>
    <w:rsid w:val="000632B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32BF"/>
    <w:pPr>
      <w:spacing w:after="0" w:line="240" w:lineRule="auto"/>
    </w:pPr>
    <w:rPr>
      <w:sz w:val="24"/>
      <w:szCs w:val="24"/>
    </w:rPr>
  </w:style>
  <w:style w:type="character" w:customStyle="1" w:styleId="FootnoteTextChar">
    <w:name w:val="Footnote Text Char"/>
    <w:basedOn w:val="DefaultParagraphFont"/>
    <w:link w:val="FootnoteText"/>
    <w:uiPriority w:val="99"/>
    <w:rsid w:val="000632BF"/>
    <w:rPr>
      <w:sz w:val="24"/>
      <w:szCs w:val="24"/>
    </w:rPr>
  </w:style>
  <w:style w:type="character" w:styleId="FootnoteReference">
    <w:name w:val="footnote reference"/>
    <w:basedOn w:val="DefaultParagraphFont"/>
    <w:uiPriority w:val="99"/>
    <w:unhideWhenUsed/>
    <w:rsid w:val="000632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8275">
      <w:bodyDiv w:val="1"/>
      <w:marLeft w:val="0"/>
      <w:marRight w:val="0"/>
      <w:marTop w:val="0"/>
      <w:marBottom w:val="0"/>
      <w:divBdr>
        <w:top w:val="none" w:sz="0" w:space="0" w:color="auto"/>
        <w:left w:val="none" w:sz="0" w:space="0" w:color="auto"/>
        <w:bottom w:val="none" w:sz="0" w:space="0" w:color="auto"/>
        <w:right w:val="none" w:sz="0" w:space="0" w:color="auto"/>
      </w:divBdr>
      <w:divsChild>
        <w:div w:id="613443544">
          <w:marLeft w:val="619"/>
          <w:marRight w:val="0"/>
          <w:marTop w:val="134"/>
          <w:marBottom w:val="0"/>
          <w:divBdr>
            <w:top w:val="none" w:sz="0" w:space="0" w:color="auto"/>
            <w:left w:val="none" w:sz="0" w:space="0" w:color="auto"/>
            <w:bottom w:val="none" w:sz="0" w:space="0" w:color="auto"/>
            <w:right w:val="none" w:sz="0" w:space="0" w:color="auto"/>
          </w:divBdr>
        </w:div>
        <w:div w:id="904990048">
          <w:marLeft w:val="619"/>
          <w:marRight w:val="0"/>
          <w:marTop w:val="154"/>
          <w:marBottom w:val="0"/>
          <w:divBdr>
            <w:top w:val="none" w:sz="0" w:space="0" w:color="auto"/>
            <w:left w:val="none" w:sz="0" w:space="0" w:color="auto"/>
            <w:bottom w:val="none" w:sz="0" w:space="0" w:color="auto"/>
            <w:right w:val="none" w:sz="0" w:space="0" w:color="auto"/>
          </w:divBdr>
        </w:div>
        <w:div w:id="886842554">
          <w:marLeft w:val="619"/>
          <w:marRight w:val="0"/>
          <w:marTop w:val="154"/>
          <w:marBottom w:val="0"/>
          <w:divBdr>
            <w:top w:val="none" w:sz="0" w:space="0" w:color="auto"/>
            <w:left w:val="none" w:sz="0" w:space="0" w:color="auto"/>
            <w:bottom w:val="none" w:sz="0" w:space="0" w:color="auto"/>
            <w:right w:val="none" w:sz="0" w:space="0" w:color="auto"/>
          </w:divBdr>
        </w:div>
      </w:divsChild>
    </w:div>
    <w:div w:id="510215923">
      <w:bodyDiv w:val="1"/>
      <w:marLeft w:val="0"/>
      <w:marRight w:val="0"/>
      <w:marTop w:val="0"/>
      <w:marBottom w:val="0"/>
      <w:divBdr>
        <w:top w:val="none" w:sz="0" w:space="0" w:color="auto"/>
        <w:left w:val="none" w:sz="0" w:space="0" w:color="auto"/>
        <w:bottom w:val="none" w:sz="0" w:space="0" w:color="auto"/>
        <w:right w:val="none" w:sz="0" w:space="0" w:color="auto"/>
      </w:divBdr>
      <w:divsChild>
        <w:div w:id="1238513795">
          <w:marLeft w:val="619"/>
          <w:marRight w:val="0"/>
          <w:marTop w:val="154"/>
          <w:marBottom w:val="0"/>
          <w:divBdr>
            <w:top w:val="none" w:sz="0" w:space="0" w:color="auto"/>
            <w:left w:val="none" w:sz="0" w:space="0" w:color="auto"/>
            <w:bottom w:val="none" w:sz="0" w:space="0" w:color="auto"/>
            <w:right w:val="none" w:sz="0" w:space="0" w:color="auto"/>
          </w:divBdr>
        </w:div>
        <w:div w:id="891774654">
          <w:marLeft w:val="619"/>
          <w:marRight w:val="0"/>
          <w:marTop w:val="154"/>
          <w:marBottom w:val="0"/>
          <w:divBdr>
            <w:top w:val="none" w:sz="0" w:space="0" w:color="auto"/>
            <w:left w:val="none" w:sz="0" w:space="0" w:color="auto"/>
            <w:bottom w:val="none" w:sz="0" w:space="0" w:color="auto"/>
            <w:right w:val="none" w:sz="0" w:space="0" w:color="auto"/>
          </w:divBdr>
        </w:div>
      </w:divsChild>
    </w:div>
    <w:div w:id="938952566">
      <w:bodyDiv w:val="1"/>
      <w:marLeft w:val="0"/>
      <w:marRight w:val="0"/>
      <w:marTop w:val="0"/>
      <w:marBottom w:val="0"/>
      <w:divBdr>
        <w:top w:val="none" w:sz="0" w:space="0" w:color="auto"/>
        <w:left w:val="none" w:sz="0" w:space="0" w:color="auto"/>
        <w:bottom w:val="none" w:sz="0" w:space="0" w:color="auto"/>
        <w:right w:val="none" w:sz="0" w:space="0" w:color="auto"/>
      </w:divBdr>
      <w:divsChild>
        <w:div w:id="468783516">
          <w:marLeft w:val="619"/>
          <w:marRight w:val="0"/>
          <w:marTop w:val="134"/>
          <w:marBottom w:val="0"/>
          <w:divBdr>
            <w:top w:val="none" w:sz="0" w:space="0" w:color="auto"/>
            <w:left w:val="none" w:sz="0" w:space="0" w:color="auto"/>
            <w:bottom w:val="none" w:sz="0" w:space="0" w:color="auto"/>
            <w:right w:val="none" w:sz="0" w:space="0" w:color="auto"/>
          </w:divBdr>
        </w:div>
        <w:div w:id="16389488">
          <w:marLeft w:val="619"/>
          <w:marRight w:val="0"/>
          <w:marTop w:val="134"/>
          <w:marBottom w:val="0"/>
          <w:divBdr>
            <w:top w:val="none" w:sz="0" w:space="0" w:color="auto"/>
            <w:left w:val="none" w:sz="0" w:space="0" w:color="auto"/>
            <w:bottom w:val="none" w:sz="0" w:space="0" w:color="auto"/>
            <w:right w:val="none" w:sz="0" w:space="0" w:color="auto"/>
          </w:divBdr>
        </w:div>
        <w:div w:id="1564027304">
          <w:marLeft w:val="619"/>
          <w:marRight w:val="0"/>
          <w:marTop w:val="134"/>
          <w:marBottom w:val="0"/>
          <w:divBdr>
            <w:top w:val="none" w:sz="0" w:space="0" w:color="auto"/>
            <w:left w:val="none" w:sz="0" w:space="0" w:color="auto"/>
            <w:bottom w:val="none" w:sz="0" w:space="0" w:color="auto"/>
            <w:right w:val="none" w:sz="0" w:space="0" w:color="auto"/>
          </w:divBdr>
        </w:div>
      </w:divsChild>
    </w:div>
    <w:div w:id="990446376">
      <w:bodyDiv w:val="1"/>
      <w:marLeft w:val="0"/>
      <w:marRight w:val="0"/>
      <w:marTop w:val="0"/>
      <w:marBottom w:val="0"/>
      <w:divBdr>
        <w:top w:val="none" w:sz="0" w:space="0" w:color="auto"/>
        <w:left w:val="none" w:sz="0" w:space="0" w:color="auto"/>
        <w:bottom w:val="none" w:sz="0" w:space="0" w:color="auto"/>
        <w:right w:val="none" w:sz="0" w:space="0" w:color="auto"/>
      </w:divBdr>
      <w:divsChild>
        <w:div w:id="1596595552">
          <w:marLeft w:val="619"/>
          <w:marRight w:val="0"/>
          <w:marTop w:val="96"/>
          <w:marBottom w:val="0"/>
          <w:divBdr>
            <w:top w:val="none" w:sz="0" w:space="0" w:color="auto"/>
            <w:left w:val="none" w:sz="0" w:space="0" w:color="auto"/>
            <w:bottom w:val="none" w:sz="0" w:space="0" w:color="auto"/>
            <w:right w:val="none" w:sz="0" w:space="0" w:color="auto"/>
          </w:divBdr>
        </w:div>
        <w:div w:id="1816145840">
          <w:marLeft w:val="619"/>
          <w:marRight w:val="0"/>
          <w:marTop w:val="96"/>
          <w:marBottom w:val="0"/>
          <w:divBdr>
            <w:top w:val="none" w:sz="0" w:space="0" w:color="auto"/>
            <w:left w:val="none" w:sz="0" w:space="0" w:color="auto"/>
            <w:bottom w:val="none" w:sz="0" w:space="0" w:color="auto"/>
            <w:right w:val="none" w:sz="0" w:space="0" w:color="auto"/>
          </w:divBdr>
        </w:div>
        <w:div w:id="914238322">
          <w:marLeft w:val="619"/>
          <w:marRight w:val="0"/>
          <w:marTop w:val="96"/>
          <w:marBottom w:val="0"/>
          <w:divBdr>
            <w:top w:val="none" w:sz="0" w:space="0" w:color="auto"/>
            <w:left w:val="none" w:sz="0" w:space="0" w:color="auto"/>
            <w:bottom w:val="none" w:sz="0" w:space="0" w:color="auto"/>
            <w:right w:val="none" w:sz="0" w:space="0" w:color="auto"/>
          </w:divBdr>
        </w:div>
        <w:div w:id="291714780">
          <w:marLeft w:val="619"/>
          <w:marRight w:val="0"/>
          <w:marTop w:val="96"/>
          <w:marBottom w:val="0"/>
          <w:divBdr>
            <w:top w:val="none" w:sz="0" w:space="0" w:color="auto"/>
            <w:left w:val="none" w:sz="0" w:space="0" w:color="auto"/>
            <w:bottom w:val="none" w:sz="0" w:space="0" w:color="auto"/>
            <w:right w:val="none" w:sz="0" w:space="0" w:color="auto"/>
          </w:divBdr>
        </w:div>
      </w:divsChild>
    </w:div>
    <w:div w:id="1232275427">
      <w:bodyDiv w:val="1"/>
      <w:marLeft w:val="0"/>
      <w:marRight w:val="0"/>
      <w:marTop w:val="0"/>
      <w:marBottom w:val="0"/>
      <w:divBdr>
        <w:top w:val="none" w:sz="0" w:space="0" w:color="auto"/>
        <w:left w:val="none" w:sz="0" w:space="0" w:color="auto"/>
        <w:bottom w:val="none" w:sz="0" w:space="0" w:color="auto"/>
        <w:right w:val="none" w:sz="0" w:space="0" w:color="auto"/>
      </w:divBdr>
      <w:divsChild>
        <w:div w:id="1735011534">
          <w:marLeft w:val="619"/>
          <w:marRight w:val="0"/>
          <w:marTop w:val="154"/>
          <w:marBottom w:val="0"/>
          <w:divBdr>
            <w:top w:val="none" w:sz="0" w:space="0" w:color="auto"/>
            <w:left w:val="none" w:sz="0" w:space="0" w:color="auto"/>
            <w:bottom w:val="none" w:sz="0" w:space="0" w:color="auto"/>
            <w:right w:val="none" w:sz="0" w:space="0" w:color="auto"/>
          </w:divBdr>
        </w:div>
        <w:div w:id="1602029210">
          <w:marLeft w:val="619"/>
          <w:marRight w:val="0"/>
          <w:marTop w:val="154"/>
          <w:marBottom w:val="0"/>
          <w:divBdr>
            <w:top w:val="none" w:sz="0" w:space="0" w:color="auto"/>
            <w:left w:val="none" w:sz="0" w:space="0" w:color="auto"/>
            <w:bottom w:val="none" w:sz="0" w:space="0" w:color="auto"/>
            <w:right w:val="none" w:sz="0" w:space="0" w:color="auto"/>
          </w:divBdr>
        </w:div>
        <w:div w:id="1781804032">
          <w:marLeft w:val="619"/>
          <w:marRight w:val="0"/>
          <w:marTop w:val="154"/>
          <w:marBottom w:val="0"/>
          <w:divBdr>
            <w:top w:val="none" w:sz="0" w:space="0" w:color="auto"/>
            <w:left w:val="none" w:sz="0" w:space="0" w:color="auto"/>
            <w:bottom w:val="none" w:sz="0" w:space="0" w:color="auto"/>
            <w:right w:val="none" w:sz="0" w:space="0" w:color="auto"/>
          </w:divBdr>
        </w:div>
        <w:div w:id="1940285816">
          <w:marLeft w:val="1440"/>
          <w:marRight w:val="0"/>
          <w:marTop w:val="115"/>
          <w:marBottom w:val="0"/>
          <w:divBdr>
            <w:top w:val="none" w:sz="0" w:space="0" w:color="auto"/>
            <w:left w:val="none" w:sz="0" w:space="0" w:color="auto"/>
            <w:bottom w:val="none" w:sz="0" w:space="0" w:color="auto"/>
            <w:right w:val="none" w:sz="0" w:space="0" w:color="auto"/>
          </w:divBdr>
        </w:div>
        <w:div w:id="1927152919">
          <w:marLeft w:val="1440"/>
          <w:marRight w:val="0"/>
          <w:marTop w:val="115"/>
          <w:marBottom w:val="0"/>
          <w:divBdr>
            <w:top w:val="none" w:sz="0" w:space="0" w:color="auto"/>
            <w:left w:val="none" w:sz="0" w:space="0" w:color="auto"/>
            <w:bottom w:val="none" w:sz="0" w:space="0" w:color="auto"/>
            <w:right w:val="none" w:sz="0" w:space="0" w:color="auto"/>
          </w:divBdr>
        </w:div>
      </w:divsChild>
    </w:div>
    <w:div w:id="1309285313">
      <w:bodyDiv w:val="1"/>
      <w:marLeft w:val="0"/>
      <w:marRight w:val="0"/>
      <w:marTop w:val="0"/>
      <w:marBottom w:val="0"/>
      <w:divBdr>
        <w:top w:val="none" w:sz="0" w:space="0" w:color="auto"/>
        <w:left w:val="none" w:sz="0" w:space="0" w:color="auto"/>
        <w:bottom w:val="none" w:sz="0" w:space="0" w:color="auto"/>
        <w:right w:val="none" w:sz="0" w:space="0" w:color="auto"/>
      </w:divBdr>
      <w:divsChild>
        <w:div w:id="397635268">
          <w:marLeft w:val="619"/>
          <w:marRight w:val="0"/>
          <w:marTop w:val="154"/>
          <w:marBottom w:val="0"/>
          <w:divBdr>
            <w:top w:val="none" w:sz="0" w:space="0" w:color="auto"/>
            <w:left w:val="none" w:sz="0" w:space="0" w:color="auto"/>
            <w:bottom w:val="none" w:sz="0" w:space="0" w:color="auto"/>
            <w:right w:val="none" w:sz="0" w:space="0" w:color="auto"/>
          </w:divBdr>
        </w:div>
        <w:div w:id="2012831350">
          <w:marLeft w:val="619"/>
          <w:marRight w:val="0"/>
          <w:marTop w:val="154"/>
          <w:marBottom w:val="0"/>
          <w:divBdr>
            <w:top w:val="none" w:sz="0" w:space="0" w:color="auto"/>
            <w:left w:val="none" w:sz="0" w:space="0" w:color="auto"/>
            <w:bottom w:val="none" w:sz="0" w:space="0" w:color="auto"/>
            <w:right w:val="none" w:sz="0" w:space="0" w:color="auto"/>
          </w:divBdr>
        </w:div>
        <w:div w:id="193927000">
          <w:marLeft w:val="619"/>
          <w:marRight w:val="0"/>
          <w:marTop w:val="154"/>
          <w:marBottom w:val="0"/>
          <w:divBdr>
            <w:top w:val="none" w:sz="0" w:space="0" w:color="auto"/>
            <w:left w:val="none" w:sz="0" w:space="0" w:color="auto"/>
            <w:bottom w:val="none" w:sz="0" w:space="0" w:color="auto"/>
            <w:right w:val="none" w:sz="0" w:space="0" w:color="auto"/>
          </w:divBdr>
        </w:div>
        <w:div w:id="1526678858">
          <w:marLeft w:val="1440"/>
          <w:marRight w:val="0"/>
          <w:marTop w:val="115"/>
          <w:marBottom w:val="0"/>
          <w:divBdr>
            <w:top w:val="none" w:sz="0" w:space="0" w:color="auto"/>
            <w:left w:val="none" w:sz="0" w:space="0" w:color="auto"/>
            <w:bottom w:val="none" w:sz="0" w:space="0" w:color="auto"/>
            <w:right w:val="none" w:sz="0" w:space="0" w:color="auto"/>
          </w:divBdr>
        </w:div>
      </w:divsChild>
    </w:div>
    <w:div w:id="1463965126">
      <w:bodyDiv w:val="1"/>
      <w:marLeft w:val="0"/>
      <w:marRight w:val="0"/>
      <w:marTop w:val="0"/>
      <w:marBottom w:val="0"/>
      <w:divBdr>
        <w:top w:val="none" w:sz="0" w:space="0" w:color="auto"/>
        <w:left w:val="none" w:sz="0" w:space="0" w:color="auto"/>
        <w:bottom w:val="none" w:sz="0" w:space="0" w:color="auto"/>
        <w:right w:val="none" w:sz="0" w:space="0" w:color="auto"/>
      </w:divBdr>
      <w:divsChild>
        <w:div w:id="1622154398">
          <w:marLeft w:val="619"/>
          <w:marRight w:val="0"/>
          <w:marTop w:val="154"/>
          <w:marBottom w:val="0"/>
          <w:divBdr>
            <w:top w:val="none" w:sz="0" w:space="0" w:color="auto"/>
            <w:left w:val="none" w:sz="0" w:space="0" w:color="auto"/>
            <w:bottom w:val="none" w:sz="0" w:space="0" w:color="auto"/>
            <w:right w:val="none" w:sz="0" w:space="0" w:color="auto"/>
          </w:divBdr>
        </w:div>
        <w:div w:id="956332839">
          <w:marLeft w:val="619"/>
          <w:marRight w:val="0"/>
          <w:marTop w:val="134"/>
          <w:marBottom w:val="0"/>
          <w:divBdr>
            <w:top w:val="none" w:sz="0" w:space="0" w:color="auto"/>
            <w:left w:val="none" w:sz="0" w:space="0" w:color="auto"/>
            <w:bottom w:val="none" w:sz="0" w:space="0" w:color="auto"/>
            <w:right w:val="none" w:sz="0" w:space="0" w:color="auto"/>
          </w:divBdr>
        </w:div>
        <w:div w:id="618612903">
          <w:marLeft w:val="1440"/>
          <w:marRight w:val="0"/>
          <w:marTop w:val="134"/>
          <w:marBottom w:val="0"/>
          <w:divBdr>
            <w:top w:val="none" w:sz="0" w:space="0" w:color="auto"/>
            <w:left w:val="none" w:sz="0" w:space="0" w:color="auto"/>
            <w:bottom w:val="none" w:sz="0" w:space="0" w:color="auto"/>
            <w:right w:val="none" w:sz="0" w:space="0" w:color="auto"/>
          </w:divBdr>
        </w:div>
      </w:divsChild>
    </w:div>
    <w:div w:id="1654218384">
      <w:bodyDiv w:val="1"/>
      <w:marLeft w:val="0"/>
      <w:marRight w:val="0"/>
      <w:marTop w:val="0"/>
      <w:marBottom w:val="0"/>
      <w:divBdr>
        <w:top w:val="none" w:sz="0" w:space="0" w:color="auto"/>
        <w:left w:val="none" w:sz="0" w:space="0" w:color="auto"/>
        <w:bottom w:val="none" w:sz="0" w:space="0" w:color="auto"/>
        <w:right w:val="none" w:sz="0" w:space="0" w:color="auto"/>
      </w:divBdr>
      <w:divsChild>
        <w:div w:id="615872997">
          <w:marLeft w:val="619"/>
          <w:marRight w:val="0"/>
          <w:marTop w:val="134"/>
          <w:marBottom w:val="0"/>
          <w:divBdr>
            <w:top w:val="none" w:sz="0" w:space="0" w:color="auto"/>
            <w:left w:val="none" w:sz="0" w:space="0" w:color="auto"/>
            <w:bottom w:val="none" w:sz="0" w:space="0" w:color="auto"/>
            <w:right w:val="none" w:sz="0" w:space="0" w:color="auto"/>
          </w:divBdr>
        </w:div>
      </w:divsChild>
    </w:div>
    <w:div w:id="1777869459">
      <w:bodyDiv w:val="1"/>
      <w:marLeft w:val="0"/>
      <w:marRight w:val="0"/>
      <w:marTop w:val="0"/>
      <w:marBottom w:val="0"/>
      <w:divBdr>
        <w:top w:val="none" w:sz="0" w:space="0" w:color="auto"/>
        <w:left w:val="none" w:sz="0" w:space="0" w:color="auto"/>
        <w:bottom w:val="none" w:sz="0" w:space="0" w:color="auto"/>
        <w:right w:val="none" w:sz="0" w:space="0" w:color="auto"/>
      </w:divBdr>
      <w:divsChild>
        <w:div w:id="1015957407">
          <w:marLeft w:val="619"/>
          <w:marRight w:val="0"/>
          <w:marTop w:val="134"/>
          <w:marBottom w:val="0"/>
          <w:divBdr>
            <w:top w:val="none" w:sz="0" w:space="0" w:color="auto"/>
            <w:left w:val="none" w:sz="0" w:space="0" w:color="auto"/>
            <w:bottom w:val="none" w:sz="0" w:space="0" w:color="auto"/>
            <w:right w:val="none" w:sz="0" w:space="0" w:color="auto"/>
          </w:divBdr>
        </w:div>
        <w:div w:id="120657784">
          <w:marLeft w:val="619"/>
          <w:marRight w:val="0"/>
          <w:marTop w:val="134"/>
          <w:marBottom w:val="0"/>
          <w:divBdr>
            <w:top w:val="none" w:sz="0" w:space="0" w:color="auto"/>
            <w:left w:val="none" w:sz="0" w:space="0" w:color="auto"/>
            <w:bottom w:val="none" w:sz="0" w:space="0" w:color="auto"/>
            <w:right w:val="none" w:sz="0" w:space="0" w:color="auto"/>
          </w:divBdr>
        </w:div>
        <w:div w:id="1151871725">
          <w:marLeft w:val="619"/>
          <w:marRight w:val="0"/>
          <w:marTop w:val="134"/>
          <w:marBottom w:val="0"/>
          <w:divBdr>
            <w:top w:val="none" w:sz="0" w:space="0" w:color="auto"/>
            <w:left w:val="none" w:sz="0" w:space="0" w:color="auto"/>
            <w:bottom w:val="none" w:sz="0" w:space="0" w:color="auto"/>
            <w:right w:val="none" w:sz="0" w:space="0" w:color="auto"/>
          </w:divBdr>
        </w:div>
        <w:div w:id="320038485">
          <w:marLeft w:val="619"/>
          <w:marRight w:val="0"/>
          <w:marTop w:val="134"/>
          <w:marBottom w:val="0"/>
          <w:divBdr>
            <w:top w:val="none" w:sz="0" w:space="0" w:color="auto"/>
            <w:left w:val="none" w:sz="0" w:space="0" w:color="auto"/>
            <w:bottom w:val="none" w:sz="0" w:space="0" w:color="auto"/>
            <w:right w:val="none" w:sz="0" w:space="0" w:color="auto"/>
          </w:divBdr>
        </w:div>
        <w:div w:id="2115785386">
          <w:marLeft w:val="619"/>
          <w:marRight w:val="0"/>
          <w:marTop w:val="134"/>
          <w:marBottom w:val="0"/>
          <w:divBdr>
            <w:top w:val="none" w:sz="0" w:space="0" w:color="auto"/>
            <w:left w:val="none" w:sz="0" w:space="0" w:color="auto"/>
            <w:bottom w:val="none" w:sz="0" w:space="0" w:color="auto"/>
            <w:right w:val="none" w:sz="0" w:space="0" w:color="auto"/>
          </w:divBdr>
        </w:div>
      </w:divsChild>
    </w:div>
    <w:div w:id="1808401507">
      <w:bodyDiv w:val="1"/>
      <w:marLeft w:val="0"/>
      <w:marRight w:val="0"/>
      <w:marTop w:val="0"/>
      <w:marBottom w:val="0"/>
      <w:divBdr>
        <w:top w:val="none" w:sz="0" w:space="0" w:color="auto"/>
        <w:left w:val="none" w:sz="0" w:space="0" w:color="auto"/>
        <w:bottom w:val="none" w:sz="0" w:space="0" w:color="auto"/>
        <w:right w:val="none" w:sz="0" w:space="0" w:color="auto"/>
      </w:divBdr>
      <w:divsChild>
        <w:div w:id="2076858221">
          <w:marLeft w:val="619"/>
          <w:marRight w:val="0"/>
          <w:marTop w:val="134"/>
          <w:marBottom w:val="0"/>
          <w:divBdr>
            <w:top w:val="none" w:sz="0" w:space="0" w:color="auto"/>
            <w:left w:val="none" w:sz="0" w:space="0" w:color="auto"/>
            <w:bottom w:val="none" w:sz="0" w:space="0" w:color="auto"/>
            <w:right w:val="none" w:sz="0" w:space="0" w:color="auto"/>
          </w:divBdr>
        </w:div>
        <w:div w:id="1638074108">
          <w:marLeft w:val="619"/>
          <w:marRight w:val="0"/>
          <w:marTop w:val="134"/>
          <w:marBottom w:val="0"/>
          <w:divBdr>
            <w:top w:val="none" w:sz="0" w:space="0" w:color="auto"/>
            <w:left w:val="none" w:sz="0" w:space="0" w:color="auto"/>
            <w:bottom w:val="none" w:sz="0" w:space="0" w:color="auto"/>
            <w:right w:val="none" w:sz="0" w:space="0" w:color="auto"/>
          </w:divBdr>
        </w:div>
        <w:div w:id="299189759">
          <w:marLeft w:val="619"/>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600</Words>
  <Characters>3421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Marijana Konforta</cp:lastModifiedBy>
  <cp:revision>2</cp:revision>
  <dcterms:created xsi:type="dcterms:W3CDTF">2019-09-30T21:16:00Z</dcterms:created>
  <dcterms:modified xsi:type="dcterms:W3CDTF">2019-10-29T11:27:00Z</dcterms:modified>
</cp:coreProperties>
</file>