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10FD" w14:textId="77777777" w:rsidR="00CA764D" w:rsidRPr="003D323E"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5EDC0F7F" w14:textId="77777777" w:rsidR="00CA764D" w:rsidRPr="003D323E" w:rsidRDefault="00CA764D" w:rsidP="00CA764D">
      <w:p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Neslužbeni pročišćeni tekst obuhvaća: </w:t>
      </w:r>
    </w:p>
    <w:p w14:paraId="4609E1BC" w14:textId="589C97BA" w:rsidR="00CA764D" w:rsidRPr="003D323E"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NN 18/22 – osnovni tekst</w:t>
      </w:r>
    </w:p>
    <w:p w14:paraId="2DE63702" w14:textId="1AAAB74A" w:rsidR="00CA764D" w:rsidRPr="003D323E"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NN 46/22 – izmjene i dopune </w:t>
      </w:r>
    </w:p>
    <w:p w14:paraId="224657DE" w14:textId="34B91B88" w:rsidR="003D323E" w:rsidRDefault="003D323E"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NN 119/2022 – izmjene i dopune</w:t>
      </w:r>
    </w:p>
    <w:p w14:paraId="21E768D8" w14:textId="5E51E616" w:rsidR="00FC6FE4" w:rsidRPr="003D323E" w:rsidRDefault="00FC6FE4"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Pr>
          <w:rFonts w:eastAsia="Times New Roman" w:cs="Times New Roman"/>
          <w:color w:val="231F20"/>
          <w:szCs w:val="20"/>
          <w:lang w:val="hr-HR"/>
        </w:rPr>
        <w:t>NN 71/2023 – izmjene i dopune</w:t>
      </w:r>
    </w:p>
    <w:p w14:paraId="3987D2B2" w14:textId="77777777" w:rsidR="00CA764D" w:rsidRPr="003D323E"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627CE335" w14:textId="0425CF21" w:rsidR="00CA764D" w:rsidRPr="003D323E"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r w:rsidRPr="003D323E">
        <w:rPr>
          <w:rFonts w:eastAsia="Times New Roman" w:cs="Times New Roman"/>
          <w:b/>
          <w:bCs/>
          <w:color w:val="231F20"/>
          <w:szCs w:val="20"/>
          <w:lang w:val="hr-HR"/>
        </w:rPr>
        <w:t>ZAKON</w:t>
      </w:r>
    </w:p>
    <w:p w14:paraId="6C2544DD" w14:textId="790C8F1D" w:rsidR="00CA764D" w:rsidRPr="003D323E" w:rsidRDefault="00CA764D" w:rsidP="00CA764D">
      <w:pPr>
        <w:shd w:val="clear" w:color="auto" w:fill="FFFFFF"/>
        <w:spacing w:before="68" w:after="72" w:line="240" w:lineRule="auto"/>
        <w:jc w:val="center"/>
        <w:textAlignment w:val="baseline"/>
        <w:rPr>
          <w:rFonts w:eastAsia="Times New Roman" w:cs="Times New Roman"/>
          <w:b/>
          <w:bCs/>
          <w:color w:val="231F20"/>
          <w:szCs w:val="20"/>
          <w:lang w:val="hr-HR"/>
        </w:rPr>
      </w:pPr>
      <w:r w:rsidRPr="003D323E">
        <w:rPr>
          <w:rFonts w:eastAsia="Times New Roman" w:cs="Times New Roman"/>
          <w:b/>
          <w:bCs/>
          <w:color w:val="231F20"/>
          <w:szCs w:val="20"/>
          <w:lang w:val="hr-HR"/>
        </w:rPr>
        <w:t>O SOCIJALNOJ SKRBI</w:t>
      </w:r>
    </w:p>
    <w:p w14:paraId="6380524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p>
    <w:p w14:paraId="1C455965" w14:textId="2B833476" w:rsidR="00CA764D" w:rsidRPr="003D323E"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 xml:space="preserve">(Neslužbeni pročišćeni tekst priredila: </w:t>
      </w:r>
    </w:p>
    <w:p w14:paraId="71DB55ED" w14:textId="44481473" w:rsidR="00CA764D" w:rsidRPr="003D323E"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 prof. dr. sc. Ivana Vukorepa)</w:t>
      </w:r>
    </w:p>
    <w:p w14:paraId="6CCFBF9A"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PRVI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OSNOVNE ODREDBE</w:t>
      </w:r>
    </w:p>
    <w:p w14:paraId="78F677B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uređenja</w:t>
      </w:r>
    </w:p>
    <w:p w14:paraId="225CBD8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w:t>
      </w:r>
    </w:p>
    <w:p w14:paraId="5ADF56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45110AB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Usklađenost s pravnim poretkom Europske unije</w:t>
      </w:r>
    </w:p>
    <w:p w14:paraId="39D553C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w:t>
      </w:r>
    </w:p>
    <w:p w14:paraId="47FB6A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Ovim Zakonom u hrvatsko zakonodavstvo preuzimaju se sljedeći akti Europske unije:</w:t>
      </w:r>
    </w:p>
    <w:p w14:paraId="131EA6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Direktiva 2006/123/EZ Europskog parlamenta i Vijeća od 12. prosinca 2006. o uslugama na unutarnjem tržištu (SL L 376, 27. 12. 2006.)</w:t>
      </w:r>
    </w:p>
    <w:p w14:paraId="19E517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Direktiva 2011/36/EU Europskog parlamenta i Vijeća od 5. travnja 2011. o sprečavanju i suzbijanju trgovanja ljudima i zaštiti njegovih žrtava te o zamjeni Okvirne odluke Vijeća 2002/629/PUP (SL L 101, 15. 4. 2011.)</w:t>
      </w:r>
    </w:p>
    <w:p w14:paraId="04D55E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Direktiva 2011/93/EU Europskog parlamenta i Vijeća od 13. prosinca 2011. o suzbijanju seksualnog zlostavljanja i seksualnog iskorištavanja djece i dječje pornografije te o zamjeni Okvirne odluke Vijeća 2004/68/PUP (SL L 335, 17. 12. 2011.)</w:t>
      </w:r>
    </w:p>
    <w:p w14:paraId="08A208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Direktiva 2011/95/EU Europskog parlamenta i Vijeća od 13. prosinca 2011. o standardima za kvalifikaciju državljana trećih zemalja ili osoba bez državljanstva za ostvarivanje međunarodne zaštite, za jedinstveni status izbjeglica ili osoba koje ispunjavaju </w:t>
      </w:r>
      <w:r w:rsidRPr="003D323E">
        <w:rPr>
          <w:rFonts w:eastAsia="Times New Roman" w:cs="Times New Roman"/>
          <w:color w:val="231F20"/>
          <w:szCs w:val="20"/>
          <w:lang w:val="hr-HR"/>
        </w:rPr>
        <w:t>uvjete za supsidijarnu zaštitu te sadržaj odobrene zaštite (SL L 337, 20. 12. 2011.)</w:t>
      </w:r>
    </w:p>
    <w:p w14:paraId="4B36B5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Direktiva 2012/29/EU Europskog parlamenta i Vijeća od 25. listopada 2012. o uspostavi minimalnih standarda za prava, potporu i zaštitu žrtava kaznenih djela te o zamjeni Okvirne odluke Vijeća 2001/220/PUP (SL L 315, 14. 11. 2012.)</w:t>
      </w:r>
    </w:p>
    <w:p w14:paraId="0CE72DDE" w14:textId="0320E64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3D323E">
        <w:rPr>
          <w:rFonts w:ascii="Minion Pro" w:eastAsia="Times New Roman" w:hAnsi="Minion Pro" w:cs="Times New Roman"/>
          <w:i/>
          <w:iCs/>
          <w:color w:val="231F20"/>
          <w:szCs w:val="20"/>
          <w:bdr w:val="none" w:sz="0" w:space="0" w:color="auto" w:frame="1"/>
          <w:lang w:val="hr-HR"/>
        </w:rPr>
        <w:t xml:space="preserve">au </w:t>
      </w:r>
      <w:proofErr w:type="spellStart"/>
      <w:r w:rsidRPr="003D323E">
        <w:rPr>
          <w:rFonts w:ascii="Minion Pro" w:eastAsia="Times New Roman" w:hAnsi="Minion Pro" w:cs="Times New Roman"/>
          <w:i/>
          <w:iCs/>
          <w:color w:val="231F20"/>
          <w:szCs w:val="20"/>
          <w:bdr w:val="none" w:sz="0" w:space="0" w:color="auto" w:frame="1"/>
          <w:lang w:val="hr-HR"/>
        </w:rPr>
        <w:t>pair</w:t>
      </w:r>
      <w:proofErr w:type="spellEnd"/>
      <w:r w:rsidRPr="003D323E">
        <w:rPr>
          <w:rFonts w:ascii="Minion Pro" w:eastAsia="Times New Roman" w:hAnsi="Minion Pro" w:cs="Times New Roman"/>
          <w:i/>
          <w:iCs/>
          <w:color w:val="231F20"/>
          <w:szCs w:val="20"/>
          <w:bdr w:val="none" w:sz="0" w:space="0" w:color="auto" w:frame="1"/>
          <w:lang w:val="hr-HR"/>
        </w:rPr>
        <w:t> </w:t>
      </w:r>
      <w:r w:rsidRPr="003D323E">
        <w:rPr>
          <w:rFonts w:eastAsia="Times New Roman" w:cs="Times New Roman"/>
          <w:color w:val="231F20"/>
          <w:szCs w:val="20"/>
          <w:lang w:val="hr-HR"/>
        </w:rPr>
        <w:t>(SL L 132, 21. 5. 2016.)</w:t>
      </w:r>
    </w:p>
    <w:p w14:paraId="202ED77C" w14:textId="17482228" w:rsidR="0036080C" w:rsidRPr="003D323E" w:rsidRDefault="0036080C"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1BD74A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Ciljevi i svrha socijalne skrbi</w:t>
      </w:r>
    </w:p>
    <w:p w14:paraId="2D41D67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w:t>
      </w:r>
    </w:p>
    <w:p w14:paraId="51CCFD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01D5E2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supsidijarnosti</w:t>
      </w:r>
    </w:p>
    <w:p w14:paraId="41B255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w:t>
      </w:r>
    </w:p>
    <w:p w14:paraId="7178FE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49C565D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socijalne pravičnosti</w:t>
      </w:r>
    </w:p>
    <w:p w14:paraId="34E1365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w:t>
      </w:r>
    </w:p>
    <w:p w14:paraId="3EEE48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Osoba koja ostvaruje naknade i usluge iz sustava socijalne skrbi ne može njihovim korištenjem postići povoljniji materijalni položaj od osobe koja sredstva za život ostvaruje radom ili po osnovi prava koja proizlaze iz rada.</w:t>
      </w:r>
    </w:p>
    <w:p w14:paraId="565D468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dostupnosti</w:t>
      </w:r>
    </w:p>
    <w:p w14:paraId="5366929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w:t>
      </w:r>
    </w:p>
    <w:p w14:paraId="211268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osigurava se na način koji omogućuje dostupnost naknada i usluga korisniku.</w:t>
      </w:r>
    </w:p>
    <w:p w14:paraId="5A40A2F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lastRenderedPageBreak/>
        <w:t>Načelo individualizacije</w:t>
      </w:r>
    </w:p>
    <w:p w14:paraId="7CB89FB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w:t>
      </w:r>
    </w:p>
    <w:p w14:paraId="51D516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i usluge u sustavu socijalne skrbi ostvaruju se u skladu s individualnim potrebama i uz aktivno sudjelovanje korisnika.</w:t>
      </w:r>
    </w:p>
    <w:p w14:paraId="76D9EF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Prava u sustavu socijalne skrbi su osobna, neprenosiva i ne mogu se nasljeđivati.</w:t>
      </w:r>
    </w:p>
    <w:p w14:paraId="21BD40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Dospjele novčane naknade koje nisu isplaćene do smrti korisnika nasljeđuju nasljednici korisnika, prema zakonu kojim se uređuje nasljeđivanje, a ako nema nasljednika, vraćaju se u državni proračun, osim naknade za troškove stanovanja.</w:t>
      </w:r>
    </w:p>
    <w:p w14:paraId="747263B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pravodobnosti</w:t>
      </w:r>
    </w:p>
    <w:p w14:paraId="6367C2A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w:t>
      </w:r>
    </w:p>
    <w:p w14:paraId="1EA3B8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09E2DCF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informiranosti</w:t>
      </w:r>
    </w:p>
    <w:p w14:paraId="5F44760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w:t>
      </w:r>
    </w:p>
    <w:p w14:paraId="6071CE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Svaka osoba ima pravo na informaciju o naknadama i uslugama u sustavu socijalne skrbi te pravo na podršku u prevladavanju komunikacijskih teškoća koja pridonosi zadovoljavanju osobnih potreba i poboljšanju kvalitete života u zajednici.</w:t>
      </w:r>
    </w:p>
    <w:p w14:paraId="08F8CAD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sudjelovanja u donošenju odluka</w:t>
      </w:r>
    </w:p>
    <w:p w14:paraId="4B896E3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w:t>
      </w:r>
    </w:p>
    <w:p w14:paraId="725640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u sustavu socijalne skrbi ima pravo sudjelovati u procjeni stanja, potreba i odlučivanju o korištenju usluga te pravodobno dobiti informacije i podršku za donošenje odluka.</w:t>
      </w:r>
    </w:p>
    <w:p w14:paraId="71EE6B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ostvarivanje naknade i usluge u sustavu socijalne skrbi potreban je pristanak korisnika odnosno njegova zakonskog zastupnika.</w:t>
      </w:r>
    </w:p>
    <w:p w14:paraId="62AA3B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37A8B9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Osoba lišena poslovne sposobnosti ima pravo sudjelovati i dati mišljenje u postupcima u kojima se odlučuje o njezinim pravima i interesima.</w:t>
      </w:r>
    </w:p>
    <w:p w14:paraId="5EDEFBB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tajnosti i zaštite osobnih podataka</w:t>
      </w:r>
    </w:p>
    <w:p w14:paraId="2B6B894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w:t>
      </w:r>
    </w:p>
    <w:p w14:paraId="577D3A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Korisniku naknade i usluge u sustavu socijalne skrbi mora se osigurati tajnost i zaštita osobnih podataka sukladno posebnim propisima.</w:t>
      </w:r>
    </w:p>
    <w:p w14:paraId="7A293B2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poštivanja privatnosti</w:t>
      </w:r>
    </w:p>
    <w:p w14:paraId="1ACFEC2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w:t>
      </w:r>
    </w:p>
    <w:p w14:paraId="35A2DC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u sustavu socijalne skrbi ima pravo na poštivanje privatnosti prilikom ostvarivanja naknade i usluge.</w:t>
      </w:r>
    </w:p>
    <w:p w14:paraId="44030E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Pružatelj usluge u djelatnosti socijalne skrbi ne smije narušavati privatnost korisnika.</w:t>
      </w:r>
    </w:p>
    <w:p w14:paraId="445A9A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Prikupljanje podataka u svrhu ostvarivanja naknade i usluge te poduzimanje radnji nužnih za pružanje usluge ne smatra se povredom prava na privatnost korisnika.</w:t>
      </w:r>
    </w:p>
    <w:p w14:paraId="62D769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kombinirane socijalne politike</w:t>
      </w:r>
    </w:p>
    <w:p w14:paraId="7CE731F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w:t>
      </w:r>
    </w:p>
    <w:p w14:paraId="4C7449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24473B9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socijalnih inovacija</w:t>
      </w:r>
    </w:p>
    <w:p w14:paraId="5BC4D62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w:t>
      </w:r>
    </w:p>
    <w:p w14:paraId="29599E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6E3083A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Definicije pojmova</w:t>
      </w:r>
    </w:p>
    <w:p w14:paraId="5637E2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w:t>
      </w:r>
    </w:p>
    <w:p w14:paraId="38F94F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Pojedini pojmovi u smislu ovoga Zakona imaju sljedeće značenje:</w:t>
      </w:r>
    </w:p>
    <w:p w14:paraId="4F63E7AE"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w:t>
      </w:r>
      <w:r w:rsidRPr="003D323E">
        <w:rPr>
          <w:rFonts w:ascii="Minion Pro" w:eastAsia="Times New Roman" w:hAnsi="Minion Pro" w:cs="Times New Roman"/>
          <w:i/>
          <w:iCs/>
          <w:color w:val="231F20"/>
          <w:szCs w:val="20"/>
          <w:bdr w:val="none" w:sz="0" w:space="0" w:color="auto" w:frame="1"/>
          <w:lang w:val="hr-HR"/>
        </w:rPr>
        <w:t>korisnik </w:t>
      </w:r>
      <w:r w:rsidRPr="003D323E">
        <w:rPr>
          <w:rFonts w:eastAsia="Times New Roman" w:cs="Times New Roman"/>
          <w:color w:val="231F20"/>
          <w:szCs w:val="20"/>
          <w:lang w:val="hr-HR"/>
        </w:rPr>
        <w:t>je osoba ili kućanstvo koji u sustavu socijalne skrbi ostvaruje naknadu, socijalnu uslugu ili drugi oblik pomoći propisan ovim Zakonom</w:t>
      </w:r>
    </w:p>
    <w:p w14:paraId="46BBEC9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w:t>
      </w:r>
      <w:r w:rsidRPr="003D323E">
        <w:rPr>
          <w:rFonts w:ascii="Minion Pro" w:eastAsia="Times New Roman" w:hAnsi="Minion Pro" w:cs="Times New Roman"/>
          <w:i/>
          <w:iCs/>
          <w:color w:val="231F20"/>
          <w:szCs w:val="20"/>
          <w:bdr w:val="none" w:sz="0" w:space="0" w:color="auto" w:frame="1"/>
          <w:lang w:val="hr-HR"/>
        </w:rPr>
        <w:t>samac </w:t>
      </w:r>
      <w:r w:rsidRPr="003D323E">
        <w:rPr>
          <w:rFonts w:eastAsia="Times New Roman" w:cs="Times New Roman"/>
          <w:color w:val="231F20"/>
          <w:szCs w:val="20"/>
          <w:lang w:val="hr-HR"/>
        </w:rPr>
        <w:t>je osoba koja živi sama</w:t>
      </w:r>
    </w:p>
    <w:p w14:paraId="326FD8F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w:t>
      </w:r>
      <w:r w:rsidRPr="003D323E">
        <w:rPr>
          <w:rFonts w:ascii="Minion Pro" w:eastAsia="Times New Roman" w:hAnsi="Minion Pro" w:cs="Times New Roman"/>
          <w:i/>
          <w:iCs/>
          <w:color w:val="231F20"/>
          <w:szCs w:val="20"/>
          <w:bdr w:val="none" w:sz="0" w:space="0" w:color="auto" w:frame="1"/>
          <w:lang w:val="hr-HR"/>
        </w:rPr>
        <w:t>kućanstvo </w:t>
      </w:r>
      <w:r w:rsidRPr="003D323E">
        <w:rPr>
          <w:rFonts w:eastAsia="Times New Roman" w:cs="Times New Roman"/>
          <w:color w:val="231F20"/>
          <w:szCs w:val="20"/>
          <w:lang w:val="hr-HR"/>
        </w:rPr>
        <w:t>je zajednica osoba koje zajedno žive i podmiruju troškove života</w:t>
      </w:r>
    </w:p>
    <w:p w14:paraId="07E31E2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w:t>
      </w:r>
      <w:r w:rsidRPr="003D323E">
        <w:rPr>
          <w:rFonts w:ascii="Minion Pro" w:eastAsia="Times New Roman" w:hAnsi="Minion Pro" w:cs="Times New Roman"/>
          <w:i/>
          <w:iCs/>
          <w:color w:val="231F20"/>
          <w:szCs w:val="20"/>
          <w:bdr w:val="none" w:sz="0" w:space="0" w:color="auto" w:frame="1"/>
          <w:lang w:val="hr-HR"/>
        </w:rPr>
        <w:t>samohrani roditelj </w:t>
      </w:r>
      <w:r w:rsidRPr="003D323E">
        <w:rPr>
          <w:rFonts w:eastAsia="Times New Roman" w:cs="Times New Roman"/>
          <w:color w:val="231F20"/>
          <w:szCs w:val="20"/>
          <w:lang w:val="hr-HR"/>
        </w:rPr>
        <w:t>je roditelj koji živi sam s djetetom, sam skrbi o njemu i sam ga uzdržava</w:t>
      </w:r>
    </w:p>
    <w:p w14:paraId="2F07736A"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w:t>
      </w:r>
      <w:proofErr w:type="spellStart"/>
      <w:r w:rsidRPr="003D323E">
        <w:rPr>
          <w:rFonts w:ascii="Minion Pro" w:eastAsia="Times New Roman" w:hAnsi="Minion Pro" w:cs="Times New Roman"/>
          <w:i/>
          <w:iCs/>
          <w:color w:val="231F20"/>
          <w:szCs w:val="20"/>
          <w:bdr w:val="none" w:sz="0" w:space="0" w:color="auto" w:frame="1"/>
          <w:lang w:val="hr-HR"/>
        </w:rPr>
        <w:t>jednoroditeljska</w:t>
      </w:r>
      <w:proofErr w:type="spellEnd"/>
      <w:r w:rsidRPr="003D323E">
        <w:rPr>
          <w:rFonts w:ascii="Minion Pro" w:eastAsia="Times New Roman" w:hAnsi="Minion Pro" w:cs="Times New Roman"/>
          <w:i/>
          <w:iCs/>
          <w:color w:val="231F20"/>
          <w:szCs w:val="20"/>
          <w:bdr w:val="none" w:sz="0" w:space="0" w:color="auto" w:frame="1"/>
          <w:lang w:val="hr-HR"/>
        </w:rPr>
        <w:t xml:space="preserve"> obitelj </w:t>
      </w:r>
      <w:r w:rsidRPr="003D323E">
        <w:rPr>
          <w:rFonts w:eastAsia="Times New Roman" w:cs="Times New Roman"/>
          <w:color w:val="231F20"/>
          <w:szCs w:val="20"/>
          <w:lang w:val="hr-HR"/>
        </w:rPr>
        <w:t>je obitelj u kojoj žive dijete odnosno djeca i jedan roditelj</w:t>
      </w:r>
    </w:p>
    <w:p w14:paraId="4BE36F6A"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w:t>
      </w:r>
      <w:r w:rsidRPr="003D323E">
        <w:rPr>
          <w:rFonts w:ascii="Minion Pro" w:eastAsia="Times New Roman" w:hAnsi="Minion Pro" w:cs="Times New Roman"/>
          <w:i/>
          <w:iCs/>
          <w:color w:val="231F20"/>
          <w:szCs w:val="20"/>
          <w:bdr w:val="none" w:sz="0" w:space="0" w:color="auto" w:frame="1"/>
          <w:lang w:val="hr-HR"/>
        </w:rPr>
        <w:t>dijete </w:t>
      </w:r>
      <w:r w:rsidRPr="003D323E">
        <w:rPr>
          <w:rFonts w:eastAsia="Times New Roman" w:cs="Times New Roman"/>
          <w:color w:val="231F20"/>
          <w:szCs w:val="20"/>
          <w:lang w:val="hr-HR"/>
        </w:rPr>
        <w:t>je osoba do navršenih 18 godina života</w:t>
      </w:r>
    </w:p>
    <w:p w14:paraId="6F36216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w:t>
      </w:r>
      <w:r w:rsidRPr="003D323E">
        <w:rPr>
          <w:rFonts w:ascii="Minion Pro" w:eastAsia="Times New Roman" w:hAnsi="Minion Pro" w:cs="Times New Roman"/>
          <w:i/>
          <w:iCs/>
          <w:color w:val="231F20"/>
          <w:szCs w:val="20"/>
          <w:bdr w:val="none" w:sz="0" w:space="0" w:color="auto" w:frame="1"/>
          <w:lang w:val="hr-HR"/>
        </w:rPr>
        <w:t>mlađa punoljetna osoba </w:t>
      </w:r>
      <w:r w:rsidRPr="003D323E">
        <w:rPr>
          <w:rFonts w:eastAsia="Times New Roman" w:cs="Times New Roman"/>
          <w:color w:val="231F20"/>
          <w:szCs w:val="20"/>
          <w:lang w:val="hr-HR"/>
        </w:rPr>
        <w:t>je odrasla osoba koja nije navršila 21 godinu života, a ostvaruje naknade i usluge u sustavu socijalne skrb s obzirom na dob</w:t>
      </w:r>
    </w:p>
    <w:p w14:paraId="0AAC5BD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8. </w:t>
      </w:r>
      <w:r w:rsidRPr="003D323E">
        <w:rPr>
          <w:rFonts w:ascii="Minion Pro" w:eastAsia="Times New Roman" w:hAnsi="Minion Pro" w:cs="Times New Roman"/>
          <w:i/>
          <w:iCs/>
          <w:color w:val="231F20"/>
          <w:szCs w:val="20"/>
          <w:bdr w:val="none" w:sz="0" w:space="0" w:color="auto" w:frame="1"/>
          <w:lang w:val="hr-HR"/>
        </w:rPr>
        <w:t>odrasla osoba </w:t>
      </w:r>
      <w:r w:rsidRPr="003D323E">
        <w:rPr>
          <w:rFonts w:eastAsia="Times New Roman" w:cs="Times New Roman"/>
          <w:color w:val="231F20"/>
          <w:szCs w:val="20"/>
          <w:lang w:val="hr-HR"/>
        </w:rPr>
        <w:t>je osoba koja je navršila 18 godina, a nije navršila 65 godina života</w:t>
      </w:r>
    </w:p>
    <w:p w14:paraId="114BFE7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w:t>
      </w:r>
      <w:r w:rsidRPr="003D323E">
        <w:rPr>
          <w:rFonts w:ascii="Minion Pro" w:eastAsia="Times New Roman" w:hAnsi="Minion Pro" w:cs="Times New Roman"/>
          <w:i/>
          <w:iCs/>
          <w:color w:val="231F20"/>
          <w:szCs w:val="20"/>
          <w:bdr w:val="none" w:sz="0" w:space="0" w:color="auto" w:frame="1"/>
          <w:lang w:val="hr-HR"/>
        </w:rPr>
        <w:t>starija osoba </w:t>
      </w:r>
      <w:r w:rsidRPr="003D323E">
        <w:rPr>
          <w:rFonts w:eastAsia="Times New Roman" w:cs="Times New Roman"/>
          <w:color w:val="231F20"/>
          <w:szCs w:val="20"/>
          <w:lang w:val="hr-HR"/>
        </w:rPr>
        <w:t>je osoba koja je navršila 65 i više godina života</w:t>
      </w:r>
    </w:p>
    <w:p w14:paraId="2B6E7114"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w:t>
      </w:r>
      <w:r w:rsidRPr="003D323E">
        <w:rPr>
          <w:rFonts w:ascii="Minion Pro" w:eastAsia="Times New Roman" w:hAnsi="Minion Pro" w:cs="Times New Roman"/>
          <w:i/>
          <w:iCs/>
          <w:color w:val="231F20"/>
          <w:szCs w:val="20"/>
          <w:bdr w:val="none" w:sz="0" w:space="0" w:color="auto" w:frame="1"/>
          <w:lang w:val="hr-HR"/>
        </w:rPr>
        <w:t>dijete s teškoćama u razvoju </w:t>
      </w:r>
      <w:r w:rsidRPr="003D323E">
        <w:rPr>
          <w:rFonts w:eastAsia="Times New Roman" w:cs="Times New Roman"/>
          <w:color w:val="231F20"/>
          <w:szCs w:val="20"/>
          <w:lang w:val="hr-HR"/>
        </w:rPr>
        <w:t>je dijete koje zbog tjelesnih, senzoričkih, komunikacijskih, govorno-jezičnih ili intelektualnih teškoća treba dodatnu podršku za razvoj i učenje kako bi ostvarilo najbolji mogući razvojni ishod i socijalnu uključenost</w:t>
      </w:r>
    </w:p>
    <w:p w14:paraId="46F4CF2D"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w:t>
      </w:r>
      <w:r w:rsidRPr="003D323E">
        <w:rPr>
          <w:rFonts w:ascii="Minion Pro" w:eastAsia="Times New Roman" w:hAnsi="Minion Pro" w:cs="Times New Roman"/>
          <w:i/>
          <w:iCs/>
          <w:color w:val="231F20"/>
          <w:szCs w:val="20"/>
          <w:bdr w:val="none" w:sz="0" w:space="0" w:color="auto" w:frame="1"/>
          <w:lang w:val="hr-HR"/>
        </w:rPr>
        <w:t>osoba s invaliditetom </w:t>
      </w:r>
      <w:r w:rsidRPr="003D323E">
        <w:rPr>
          <w:rFonts w:eastAsia="Times New Roman" w:cs="Times New Roman"/>
          <w:color w:val="231F20"/>
          <w:szCs w:val="20"/>
          <w:lang w:val="hr-HR"/>
        </w:rPr>
        <w:t>je osoba koja ima dugotrajna tjelesna, mentalna, intelektualna ili osjetilna oštećenja koja u međudjelovanju s različitim preprekama mogu sprječavati njezino puno i učinkovito sudjelovanje u društvu na ravnopravnoj osnovi s drugima</w:t>
      </w:r>
    </w:p>
    <w:p w14:paraId="38BCD30E"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w:t>
      </w:r>
      <w:r w:rsidRPr="003D323E">
        <w:rPr>
          <w:rFonts w:ascii="Minion Pro" w:eastAsia="Times New Roman" w:hAnsi="Minion Pro" w:cs="Times New Roman"/>
          <w:i/>
          <w:iCs/>
          <w:color w:val="231F20"/>
          <w:szCs w:val="20"/>
          <w:bdr w:val="none" w:sz="0" w:space="0" w:color="auto" w:frame="1"/>
          <w:lang w:val="hr-HR"/>
        </w:rPr>
        <w:t>osoba potpuno nesposobna za rad </w:t>
      </w:r>
      <w:r w:rsidRPr="003D323E">
        <w:rPr>
          <w:rFonts w:eastAsia="Times New Roman" w:cs="Times New Roman"/>
          <w:color w:val="231F20"/>
          <w:szCs w:val="20"/>
          <w:lang w:val="hr-HR"/>
        </w:rPr>
        <w:t>je osoba koju privremeno ili trajno nije moguće uključiti u radne procese, prema propisima o vještačenju i metodologijama vještačenja</w:t>
      </w:r>
    </w:p>
    <w:p w14:paraId="3EF99488"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w:t>
      </w:r>
      <w:r w:rsidRPr="003D323E">
        <w:rPr>
          <w:rFonts w:ascii="Minion Pro" w:eastAsia="Times New Roman" w:hAnsi="Minion Pro" w:cs="Times New Roman"/>
          <w:i/>
          <w:iCs/>
          <w:color w:val="231F20"/>
          <w:szCs w:val="20"/>
          <w:bdr w:val="none" w:sz="0" w:space="0" w:color="auto" w:frame="1"/>
          <w:lang w:val="hr-HR"/>
        </w:rPr>
        <w:t>djelomično radno sposobna osoba </w:t>
      </w:r>
      <w:r w:rsidRPr="003D323E">
        <w:rPr>
          <w:rFonts w:eastAsia="Times New Roman" w:cs="Times New Roman"/>
          <w:color w:val="231F20"/>
          <w:szCs w:val="20"/>
          <w:lang w:val="hr-HR"/>
        </w:rPr>
        <w:t>je osoba kod koje je utvrđen djelomičan gubitak radne sposobnosti prema propisu o vještačenju i metodologijama vještačenja</w:t>
      </w:r>
    </w:p>
    <w:p w14:paraId="07C3F41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w:t>
      </w:r>
      <w:r w:rsidRPr="003D323E">
        <w:rPr>
          <w:rFonts w:ascii="Minion Pro" w:eastAsia="Times New Roman" w:hAnsi="Minion Pro" w:cs="Times New Roman"/>
          <w:i/>
          <w:iCs/>
          <w:color w:val="231F20"/>
          <w:szCs w:val="20"/>
          <w:bdr w:val="none" w:sz="0" w:space="0" w:color="auto" w:frame="1"/>
          <w:lang w:val="hr-HR"/>
        </w:rPr>
        <w:t>beskućnik </w:t>
      </w:r>
      <w:r w:rsidRPr="003D323E">
        <w:rPr>
          <w:rFonts w:eastAsia="Times New Roman" w:cs="Times New Roman"/>
          <w:color w:val="231F20"/>
          <w:szCs w:val="20"/>
          <w:lang w:val="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37798D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w:t>
      </w:r>
      <w:r w:rsidRPr="003D323E">
        <w:rPr>
          <w:rFonts w:ascii="Minion Pro" w:eastAsia="Times New Roman" w:hAnsi="Minion Pro" w:cs="Times New Roman"/>
          <w:i/>
          <w:iCs/>
          <w:color w:val="231F20"/>
          <w:szCs w:val="20"/>
          <w:bdr w:val="none" w:sz="0" w:space="0" w:color="auto" w:frame="1"/>
          <w:lang w:val="hr-HR"/>
        </w:rPr>
        <w:t>osnovne životne potrebe </w:t>
      </w:r>
      <w:r w:rsidRPr="003D323E">
        <w:rPr>
          <w:rFonts w:eastAsia="Times New Roman" w:cs="Times New Roman"/>
          <w:color w:val="231F20"/>
          <w:szCs w:val="20"/>
          <w:lang w:val="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E2ED6A2"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16. </w:t>
      </w:r>
      <w:r w:rsidRPr="003D323E">
        <w:rPr>
          <w:rFonts w:ascii="Minion Pro" w:eastAsia="Times New Roman" w:hAnsi="Minion Pro" w:cs="Times New Roman"/>
          <w:i/>
          <w:iCs/>
          <w:color w:val="231F20"/>
          <w:szCs w:val="20"/>
          <w:bdr w:val="none" w:sz="0" w:space="0" w:color="auto" w:frame="1"/>
          <w:lang w:val="hr-HR"/>
        </w:rPr>
        <w:t>prihod </w:t>
      </w:r>
      <w:r w:rsidRPr="003D323E">
        <w:rPr>
          <w:rFonts w:eastAsia="Times New Roman" w:cs="Times New Roman"/>
          <w:color w:val="231F20"/>
          <w:szCs w:val="20"/>
          <w:lang w:val="hr-HR"/>
        </w:rPr>
        <w:t>su novčana sredstva ostvarena po osnovi rada, mirovine, primitaka od imovine ili na neki drugi način, primjerice primitak od udjela u kapitalu, kamate od štednje i sl. ostvaren u tuzemstvu i inozemstvu, umanjen za iznos uplaćenog poreza i prireza</w:t>
      </w:r>
    </w:p>
    <w:p w14:paraId="05ECC19F"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17. </w:t>
      </w:r>
      <w:r w:rsidRPr="003D323E">
        <w:rPr>
          <w:rFonts w:ascii="Minion Pro" w:eastAsia="Times New Roman" w:hAnsi="Minion Pro" w:cs="Times New Roman"/>
          <w:i/>
          <w:iCs/>
          <w:color w:val="231F20"/>
          <w:szCs w:val="20"/>
          <w:bdr w:val="none" w:sz="0" w:space="0" w:color="auto" w:frame="1"/>
          <w:lang w:val="hr-HR"/>
        </w:rPr>
        <w:t>imovina </w:t>
      </w:r>
      <w:r w:rsidRPr="003D323E">
        <w:rPr>
          <w:rFonts w:eastAsia="Times New Roman" w:cs="Times New Roman"/>
          <w:color w:val="231F20"/>
          <w:szCs w:val="20"/>
          <w:lang w:val="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6CCB02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18. </w:t>
      </w:r>
      <w:r w:rsidRPr="003D323E">
        <w:rPr>
          <w:rFonts w:ascii="Minion Pro" w:eastAsia="Times New Roman" w:hAnsi="Minion Pro" w:cs="Times New Roman"/>
          <w:i/>
          <w:iCs/>
          <w:color w:val="231F20"/>
          <w:szCs w:val="20"/>
          <w:bdr w:val="none" w:sz="0" w:space="0" w:color="auto" w:frame="1"/>
          <w:lang w:val="hr-HR"/>
        </w:rPr>
        <w:t>sveobuhvatna procjena </w:t>
      </w:r>
      <w:r w:rsidRPr="003D323E">
        <w:rPr>
          <w:rFonts w:eastAsia="Times New Roman" w:cs="Times New Roman"/>
          <w:color w:val="231F20"/>
          <w:szCs w:val="20"/>
          <w:lang w:val="hr-HR"/>
        </w:rPr>
        <w:t>je proces prikupljanja podataka, prepoznavanja i ocjene poteškoća, potreba, snaga i rizika, situacija i uključenih osoba koji se postupno razvija kako bi se odredili ciljevi rada s korisnikom te potrebne mjere i usluge</w:t>
      </w:r>
    </w:p>
    <w:p w14:paraId="558E954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19. </w:t>
      </w:r>
      <w:r w:rsidRPr="003D323E">
        <w:rPr>
          <w:rFonts w:ascii="Minion Pro" w:eastAsia="Times New Roman" w:hAnsi="Minion Pro" w:cs="Times New Roman"/>
          <w:i/>
          <w:iCs/>
          <w:color w:val="231F20"/>
          <w:szCs w:val="20"/>
          <w:bdr w:val="none" w:sz="0" w:space="0" w:color="auto" w:frame="1"/>
          <w:lang w:val="hr-HR"/>
        </w:rPr>
        <w:t>individualno planiranje </w:t>
      </w:r>
      <w:r w:rsidRPr="003D323E">
        <w:rPr>
          <w:rFonts w:eastAsia="Times New Roman" w:cs="Times New Roman"/>
          <w:color w:val="231F20"/>
          <w:szCs w:val="20"/>
          <w:lang w:val="hr-HR"/>
        </w:rPr>
        <w:t>je metoda socijalnog rada u procesu planiranja i izrade individualnog plana promjene životne situacije ili ponašanja korisnika, utvrđenog na temelju 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14:paraId="5A014E62"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20. </w:t>
      </w:r>
      <w:r w:rsidRPr="003D323E">
        <w:rPr>
          <w:rFonts w:ascii="Minion Pro" w:eastAsia="Times New Roman" w:hAnsi="Minion Pro" w:cs="Times New Roman"/>
          <w:i/>
          <w:iCs/>
          <w:color w:val="231F20"/>
          <w:szCs w:val="20"/>
          <w:bdr w:val="none" w:sz="0" w:space="0" w:color="auto" w:frame="1"/>
          <w:lang w:val="hr-HR"/>
        </w:rPr>
        <w:t>voditelj slučaja </w:t>
      </w:r>
      <w:r w:rsidRPr="003D323E">
        <w:rPr>
          <w:rFonts w:eastAsia="Times New Roman" w:cs="Times New Roman"/>
          <w:color w:val="231F20"/>
          <w:szCs w:val="20"/>
          <w:lang w:val="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7F28E90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21. </w:t>
      </w:r>
      <w:r w:rsidRPr="003D323E">
        <w:rPr>
          <w:rFonts w:ascii="Minion Pro" w:eastAsia="Times New Roman" w:hAnsi="Minion Pro" w:cs="Times New Roman"/>
          <w:i/>
          <w:iCs/>
          <w:color w:val="231F20"/>
          <w:szCs w:val="20"/>
          <w:bdr w:val="none" w:sz="0" w:space="0" w:color="auto" w:frame="1"/>
          <w:lang w:val="hr-HR"/>
        </w:rPr>
        <w:t>vođenje slučaja </w:t>
      </w:r>
      <w:r w:rsidRPr="003D323E">
        <w:rPr>
          <w:rFonts w:eastAsia="Times New Roman" w:cs="Times New Roman"/>
          <w:color w:val="231F20"/>
          <w:szCs w:val="20"/>
          <w:lang w:val="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5F80B32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22. </w:t>
      </w:r>
      <w:r w:rsidRPr="003D323E">
        <w:rPr>
          <w:rFonts w:ascii="Minion Pro" w:eastAsia="Times New Roman" w:hAnsi="Minion Pro" w:cs="Times New Roman"/>
          <w:i/>
          <w:iCs/>
          <w:color w:val="231F20"/>
          <w:szCs w:val="20"/>
          <w:bdr w:val="none" w:sz="0" w:space="0" w:color="auto" w:frame="1"/>
          <w:lang w:val="hr-HR"/>
        </w:rPr>
        <w:t>plan intervencije </w:t>
      </w:r>
      <w:r w:rsidRPr="003D323E">
        <w:rPr>
          <w:rFonts w:eastAsia="Times New Roman" w:cs="Times New Roman"/>
          <w:color w:val="231F20"/>
          <w:szCs w:val="20"/>
          <w:lang w:val="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7665BC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23. </w:t>
      </w:r>
      <w:r w:rsidRPr="003D323E">
        <w:rPr>
          <w:rFonts w:ascii="Minion Pro" w:eastAsia="Times New Roman" w:hAnsi="Minion Pro" w:cs="Times New Roman"/>
          <w:i/>
          <w:iCs/>
          <w:color w:val="231F20"/>
          <w:szCs w:val="20"/>
          <w:bdr w:val="none" w:sz="0" w:space="0" w:color="auto" w:frame="1"/>
          <w:lang w:val="hr-HR"/>
        </w:rPr>
        <w:t>socijalna isključenost </w:t>
      </w:r>
      <w:r w:rsidRPr="003D323E">
        <w:rPr>
          <w:rFonts w:eastAsia="Times New Roman" w:cs="Times New Roman"/>
          <w:color w:val="231F20"/>
          <w:szCs w:val="20"/>
          <w:lang w:val="hr-HR"/>
        </w:rPr>
        <w:t>je nemogućnost pojedinca da sudjeluje u uobičajenim aktivnostima društva kojemu pripada, zbog čimbenika koji su izvan njegove kontrole</w:t>
      </w:r>
    </w:p>
    <w:p w14:paraId="5CDABA8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24. </w:t>
      </w:r>
      <w:r w:rsidRPr="003D323E">
        <w:rPr>
          <w:rFonts w:ascii="Minion Pro" w:eastAsia="Times New Roman" w:hAnsi="Minion Pro" w:cs="Times New Roman"/>
          <w:i/>
          <w:iCs/>
          <w:color w:val="231F20"/>
          <w:szCs w:val="20"/>
          <w:bdr w:val="none" w:sz="0" w:space="0" w:color="auto" w:frame="1"/>
          <w:lang w:val="hr-HR"/>
        </w:rPr>
        <w:t>interventne mjere u iznimnim slučajevima </w:t>
      </w:r>
      <w:r w:rsidRPr="003D323E">
        <w:rPr>
          <w:rFonts w:eastAsia="Times New Roman" w:cs="Times New Roman"/>
          <w:color w:val="231F20"/>
          <w:szCs w:val="20"/>
          <w:lang w:val="hr-HR"/>
        </w:rPr>
        <w:t>obuhvaćaju privremeno upućivanje radnika iz jedne ustanove socijalne skrbi u drugu odnosno od jednog do drugog pružatelja socijalnih usluga, preraspodjelu radnoga vremena i izolaciju radnika u prostorijama ustanove socijalne skrbi ili pružatelja socijalne usluge – radna izolacija</w:t>
      </w:r>
    </w:p>
    <w:p w14:paraId="4E31B3F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25. </w:t>
      </w:r>
      <w:r w:rsidRPr="003D323E">
        <w:rPr>
          <w:rFonts w:ascii="Minion Pro" w:eastAsia="Times New Roman" w:hAnsi="Minion Pro" w:cs="Times New Roman"/>
          <w:i/>
          <w:iCs/>
          <w:color w:val="231F20"/>
          <w:szCs w:val="20"/>
          <w:bdr w:val="none" w:sz="0" w:space="0" w:color="auto" w:frame="1"/>
          <w:lang w:val="hr-HR"/>
        </w:rPr>
        <w:t>pripravnik </w:t>
      </w:r>
      <w:r w:rsidRPr="003D323E">
        <w:rPr>
          <w:rFonts w:eastAsia="Times New Roman" w:cs="Times New Roman"/>
          <w:color w:val="231F20"/>
          <w:szCs w:val="20"/>
          <w:lang w:val="hr-HR"/>
        </w:rPr>
        <w:t>je osoba koja se prvi put zapošljava u ustanovi socijalne skrbi, kod druge pravne osobe, kod obrtnika koji obavlja djelatnost socijalne skrbi i kod fizičke osobe koja profesionalno 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63D1E10C"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26. </w:t>
      </w:r>
      <w:r w:rsidRPr="003D323E">
        <w:rPr>
          <w:rFonts w:ascii="Minion Pro" w:eastAsia="Times New Roman" w:hAnsi="Minion Pro" w:cs="Times New Roman"/>
          <w:i/>
          <w:iCs/>
          <w:color w:val="231F20"/>
          <w:szCs w:val="20"/>
          <w:bdr w:val="none" w:sz="0" w:space="0" w:color="auto" w:frame="1"/>
          <w:lang w:val="hr-HR"/>
        </w:rPr>
        <w:t>javni rad </w:t>
      </w:r>
      <w:r w:rsidRPr="003D323E">
        <w:rPr>
          <w:rFonts w:eastAsia="Times New Roman" w:cs="Times New Roman"/>
          <w:color w:val="231F20"/>
          <w:szCs w:val="20"/>
          <w:lang w:val="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05B36CC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27. </w:t>
      </w:r>
      <w:r w:rsidRPr="003D323E">
        <w:rPr>
          <w:rFonts w:ascii="Minion Pro" w:eastAsia="Times New Roman" w:hAnsi="Minion Pro" w:cs="Times New Roman"/>
          <w:i/>
          <w:iCs/>
          <w:color w:val="231F20"/>
          <w:szCs w:val="20"/>
          <w:bdr w:val="none" w:sz="0" w:space="0" w:color="auto" w:frame="1"/>
          <w:lang w:val="hr-HR"/>
        </w:rPr>
        <w:t>dugotrajna skrb </w:t>
      </w:r>
      <w:r w:rsidRPr="003D323E">
        <w:rPr>
          <w:rFonts w:eastAsia="Times New Roman" w:cs="Times New Roman"/>
          <w:color w:val="231F20"/>
          <w:szCs w:val="20"/>
          <w:lang w:val="hr-HR"/>
        </w:rPr>
        <w:t>su naknade i usluge propisane ovim Zakonom koje se pružaju korisniku s oštećenjem zdravlja i oštećenjem funkcionalnih sposobnosti duže od godinu dana.</w:t>
      </w:r>
    </w:p>
    <w:p w14:paraId="4F615CA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Rodno značenje pojmova</w:t>
      </w:r>
    </w:p>
    <w:p w14:paraId="652C08E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w:t>
      </w:r>
    </w:p>
    <w:p w14:paraId="655F1D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Izrazi koji se koriste u ovom Zakonu, a imaju rodno značenje odnose se jednako na muški i ženski rod.</w:t>
      </w:r>
    </w:p>
    <w:p w14:paraId="0CFD7F92"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DRUGI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DJELATNOST SOCIJALNE SKRBI</w:t>
      </w:r>
    </w:p>
    <w:p w14:paraId="7413B33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OSNOVE DJELATNOSTI SOCIJALNE SKRBI</w:t>
      </w:r>
    </w:p>
    <w:p w14:paraId="32D03BFF"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Obavljanje djelatnosti socijalne skrbi</w:t>
      </w:r>
    </w:p>
    <w:p w14:paraId="799A83D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w:t>
      </w:r>
    </w:p>
    <w:p w14:paraId="37BFF57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w:t>
      </w:r>
      <w:proofErr w:type="spellStart"/>
      <w:r w:rsidRPr="003D323E">
        <w:rPr>
          <w:rFonts w:eastAsia="Times New Roman" w:cs="Times New Roman"/>
          <w:color w:val="231F20"/>
          <w:szCs w:val="20"/>
          <w:lang w:val="hr-HR"/>
        </w:rPr>
        <w:t>udomiteljstvo</w:t>
      </w:r>
      <w:proofErr w:type="spellEnd"/>
      <w:r w:rsidRPr="003D323E">
        <w:rPr>
          <w:rFonts w:eastAsia="Times New Roman" w:cs="Times New Roman"/>
          <w:color w:val="231F20"/>
          <w:szCs w:val="20"/>
          <w:lang w:val="hr-HR"/>
        </w:rPr>
        <w:t xml:space="preserve"> i provedbenim propisima.</w:t>
      </w:r>
    </w:p>
    <w:p w14:paraId="5A39B3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Djelatnost socijalne skrbi ustanove obavljaju kao javnu službu, ako ovim Zakonom nije drukčije određeno.</w:t>
      </w:r>
    </w:p>
    <w:p w14:paraId="72A134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Obavljanje djelatnosti socijalne skrbi nadzire ministarstvo nadležno za poslove socijalne skrbi (u daljnjem tekstu: Ministarstvo).</w:t>
      </w:r>
    </w:p>
    <w:p w14:paraId="2D7142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Korisnici socijalne skrbi</w:t>
      </w:r>
    </w:p>
    <w:p w14:paraId="6D18B99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w:t>
      </w:r>
    </w:p>
    <w:p w14:paraId="689503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Korisnici socijalne skrbi su:</w:t>
      </w:r>
    </w:p>
    <w:p w14:paraId="37C6DF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samac i kućanstvo koji nemaju dovoljno sredstava za podmirenje osnovnih životnih potreba, a nisu ih u mogućnosti ostvariti svojim radom, prihodima, imovinom, od obveznika uzdržavanja ili na drugi način</w:t>
      </w:r>
    </w:p>
    <w:p w14:paraId="638640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306A2E3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mlađa punoljetna osoba i mlađa punoljetna osoba s problemima u ponašanju</w:t>
      </w:r>
    </w:p>
    <w:p w14:paraId="747ACF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osoba koja je bila korisnik prava na uslugu smještaja ili organiziranog stanovanja, a kojoj je potrebno osigurati stanovanje dok za to traje potreba, a najduže do 26. godine života</w:t>
      </w:r>
    </w:p>
    <w:p w14:paraId="26695A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trudnica ili roditelj s djetetom do godine dana života, iznimno do tri godine života bez obiteljske podrške i odgovarajućih uvjeta za život</w:t>
      </w:r>
    </w:p>
    <w:p w14:paraId="32C33E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obitelj kojoj je zbog narušenih odnosa ili drugih nepovoljnih okolnosti potrebna stručna pomoć ili druga podrška</w:t>
      </w:r>
    </w:p>
    <w:p w14:paraId="07404F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osoba s invaliditetom koja nije u mogućnosti udovoljiti osnovnim životnim potrebama</w:t>
      </w:r>
    </w:p>
    <w:p w14:paraId="4931B7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odrasla osoba žrtva obiteljskog ili drugog nasilja te žrtva trgovanja ljudima</w:t>
      </w:r>
    </w:p>
    <w:p w14:paraId="1365B1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osoba koja zbog starosti ili bolesti ne može samostalno skrbiti o osnovnim životnim potrebama</w:t>
      </w:r>
    </w:p>
    <w:p w14:paraId="3F5C4C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osoba ovisna o alkoholu, drogi, kockanju i drugim oblicima ovisnosti</w:t>
      </w:r>
    </w:p>
    <w:p w14:paraId="52E12A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beskućnik ili</w:t>
      </w:r>
    </w:p>
    <w:p w14:paraId="23380A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druga osoba koja ispunjava uvjete propisane ovim Zakonom.</w:t>
      </w:r>
    </w:p>
    <w:p w14:paraId="38044D3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određuje osobu koja predstavlja kućanstvo radi ostvarivanja naknada utvrđenih ovim Zakonom.</w:t>
      </w:r>
    </w:p>
    <w:p w14:paraId="18132DE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Državljanstvo, prebivalište i boravak kao uvjet</w:t>
      </w:r>
    </w:p>
    <w:p w14:paraId="32D467C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w:t>
      </w:r>
    </w:p>
    <w:p w14:paraId="199E49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i usluge u sustavu socijalne skrbi, pod uvjetima propisanim ovim Zakonom, mogu se priznati ili odobriti:</w:t>
      </w:r>
    </w:p>
    <w:p w14:paraId="68702E5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hrvatskom državljaninu s prebivalištem u Republici Hrvatskoj</w:t>
      </w:r>
    </w:p>
    <w:p w14:paraId="32AFF3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strancu sa stalnim boravkom i dugotrajnim boravištem u Republici Hrvatskoj</w:t>
      </w:r>
    </w:p>
    <w:p w14:paraId="231627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3. osobi bez državljanstva s privremenim i stalnim boravkom i dugotrajnim boravištem u Republici Hrvatskoj.</w:t>
      </w:r>
    </w:p>
    <w:p w14:paraId="23E788AF" w14:textId="54B31671"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w:t>
      </w:r>
      <w:r w:rsidR="007E20F1" w:rsidRPr="003D323E">
        <w:rPr>
          <w:rFonts w:eastAsia="Times New Roman" w:cs="Times New Roman"/>
          <w:color w:val="231F20"/>
          <w:szCs w:val="20"/>
          <w:lang w:val="hr-HR"/>
        </w:rPr>
        <w:t xml:space="preserve">Stranac pod supsidijarnom zaštitom, azilant i stranac pod privremenom zaštitom </w:t>
      </w:r>
      <w:r w:rsidRPr="003D323E">
        <w:rPr>
          <w:rFonts w:eastAsia="Times New Roman" w:cs="Times New Roman"/>
          <w:color w:val="231F20"/>
          <w:szCs w:val="20"/>
          <w:lang w:val="hr-HR"/>
        </w:rPr>
        <w:t>te 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047372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5C07D2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Kada osoba može sama sebe uzdržavati</w:t>
      </w:r>
    </w:p>
    <w:p w14:paraId="331223A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w:t>
      </w:r>
    </w:p>
    <w:p w14:paraId="59EF6D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5142F6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imovina djeteta izuzima se od opterećenja ili otuđenja.</w:t>
      </w:r>
    </w:p>
    <w:p w14:paraId="1102FFE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NAKNADE U SUSTAVU SOCIJALNE SKRBI</w:t>
      </w:r>
    </w:p>
    <w:p w14:paraId="3B1FE3D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naknada</w:t>
      </w:r>
    </w:p>
    <w:p w14:paraId="517454F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w:t>
      </w:r>
    </w:p>
    <w:p w14:paraId="76EB97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Naknade u sustavu socijalne skrbi su:</w:t>
      </w:r>
    </w:p>
    <w:p w14:paraId="4719AC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zajamčena minimalna naknada</w:t>
      </w:r>
    </w:p>
    <w:p w14:paraId="3F058B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naknada za troškove stanovanja</w:t>
      </w:r>
    </w:p>
    <w:p w14:paraId="52CC80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naknada za ugroženog kupca energenata</w:t>
      </w:r>
    </w:p>
    <w:p w14:paraId="0A597D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naknada za osobne potrebe</w:t>
      </w:r>
    </w:p>
    <w:p w14:paraId="263E6C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jednokratna naknada</w:t>
      </w:r>
    </w:p>
    <w:p w14:paraId="43E425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naknada za pogrebne troškove</w:t>
      </w:r>
    </w:p>
    <w:p w14:paraId="22925F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naknada za redovito studiranje</w:t>
      </w:r>
    </w:p>
    <w:p w14:paraId="647351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plaćanje troškova smještaja u učeničkom domu</w:t>
      </w:r>
    </w:p>
    <w:p w14:paraId="36F98E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osobna invalidnina</w:t>
      </w:r>
    </w:p>
    <w:p w14:paraId="1EE667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doplatak za pomoć i njegu</w:t>
      </w:r>
    </w:p>
    <w:p w14:paraId="082E5CA0" w14:textId="06F4C30C"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status roditelja njegovatelja ili status njegovatelja</w:t>
      </w:r>
    </w:p>
    <w:p w14:paraId="3B7AF7EB" w14:textId="1BF6C027" w:rsidR="00FC6FE4" w:rsidRPr="00FC6FE4" w:rsidRDefault="00FC6FE4"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FC6FE4">
        <w:rPr>
          <w:rFonts w:eastAsia="Times New Roman" w:cs="Times New Roman"/>
          <w:b/>
          <w:bCs/>
          <w:color w:val="231F20"/>
          <w:szCs w:val="20"/>
          <w:lang w:val="hr-HR"/>
        </w:rPr>
        <w:t>12. naknada za troškove prijevoza zbog školovanja.</w:t>
      </w:r>
    </w:p>
    <w:p w14:paraId="75A411F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Osnovice za izračun naknada</w:t>
      </w:r>
    </w:p>
    <w:p w14:paraId="3251C7C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w:t>
      </w:r>
    </w:p>
    <w:p w14:paraId="066B27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Osnovicu na temelju koje se izračunava iznos zajamčene minimalne naknade odlukom određuje Vlada Republike Hrvatske jednom godišnje.</w:t>
      </w:r>
    </w:p>
    <w:p w14:paraId="57E816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Osnovicu na temelju koje se izračunava iznos drugih naknada iz članka 21. ovoga Zakona odlukom određuje Vlada Republike Hrvatske.</w:t>
      </w:r>
    </w:p>
    <w:p w14:paraId="7DC45BC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ZAJAMČENA MINIMALNA NAKNADA</w:t>
      </w:r>
    </w:p>
    <w:p w14:paraId="7102181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zajamčene minimalne naknade</w:t>
      </w:r>
    </w:p>
    <w:p w14:paraId="7864188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w:t>
      </w:r>
    </w:p>
    <w:p w14:paraId="330DE6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zajamčenu minimalnu naknadu priznaje se samcu ili kućanstvu koje nema dovoljno sredstava za podmirenje osnovnih životnih potreba, pod uvjetima i u iznosu propisanom ovim Zakonom.</w:t>
      </w:r>
    </w:p>
    <w:p w14:paraId="37621ED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zajamčene minimalne naknade</w:t>
      </w:r>
    </w:p>
    <w:p w14:paraId="4A46162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w:t>
      </w:r>
    </w:p>
    <w:p w14:paraId="7DCC3C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priznaje se samcu ili kućanstvu koji nemaju sredstva za podmirenje osnovnih životnih potreba niti ih mogu osigurati u visini propisanoj člankom 27. stavcima 2. i 3. ovoga Zakona po osnovi:</w:t>
      </w:r>
    </w:p>
    <w:p w14:paraId="1F3895D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prihoda samca ili članova kućanstva kao niti od obveznika uzdržavanja</w:t>
      </w:r>
    </w:p>
    <w:p w14:paraId="58D865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prodaje ili najma stana ili kuće u vlasništvu samca ili člana kućanstva, koju ne koristi za stanovanje</w:t>
      </w:r>
    </w:p>
    <w:p w14:paraId="00A922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prodaje ili korištenja poslovnog prostora u vlasništvu samca ili člana kućanstva</w:t>
      </w:r>
    </w:p>
    <w:p w14:paraId="73AF8B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prodaje pokretnina u vlasništvu samca ili člana kućanstva koje ne koristi za podmirenje osnovnih životnih potreba</w:t>
      </w:r>
    </w:p>
    <w:p w14:paraId="30815D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prodaje, zakupa ili najma druge imovine u vlasništvu samca ili člana kućanstva koja ne služi podmirenju osnovnih životnih potreba ili po drugoj osnovi.</w:t>
      </w:r>
    </w:p>
    <w:p w14:paraId="6DDE75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ne priznaje se samcu ili kućanstvu ako:</w:t>
      </w:r>
    </w:p>
    <w:p w14:paraId="0A5A50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45C4AC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je samac sklopio ugovor o doživotnom ili dosmrtnom uzdržavanju, osim u slučaju pokretanja postupka za raskid, utvrđenje ništetnosti ili </w:t>
      </w:r>
      <w:proofErr w:type="spellStart"/>
      <w:r w:rsidRPr="003D323E">
        <w:rPr>
          <w:rFonts w:eastAsia="Times New Roman" w:cs="Times New Roman"/>
          <w:color w:val="231F20"/>
          <w:szCs w:val="20"/>
          <w:lang w:val="hr-HR"/>
        </w:rPr>
        <w:t>poništaj</w:t>
      </w:r>
      <w:proofErr w:type="spellEnd"/>
      <w:r w:rsidRPr="003D323E">
        <w:rPr>
          <w:rFonts w:eastAsia="Times New Roman" w:cs="Times New Roman"/>
          <w:color w:val="231F20"/>
          <w:szCs w:val="20"/>
          <w:lang w:val="hr-HR"/>
        </w:rPr>
        <w:t xml:space="preserve"> ugovora</w:t>
      </w:r>
    </w:p>
    <w:p w14:paraId="251E0F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3. samac ili član kućanstva u postupku priznavanja prava nije omogućio uvid u prihod ili imovinu</w:t>
      </w:r>
    </w:p>
    <w:p w14:paraId="0D50D1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se nezaposleni radno sposoban i djelomično radno sposoban samac ne nalazi u evidenciji nezaposlenih osoba prema zakonu kojim se uređuje tržište rada</w:t>
      </w:r>
    </w:p>
    <w:p w14:paraId="706F3A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je samac korisnik usluge smještaja ili organiziranog stanovanja na temelju ovoga Zakona, osim beskućnika koji je korisnik usluge smještaja ili organiziranog stanovanja u prenoćištu ili prihvatilištu, žrtve nasilja u obitelji i žrtve trgovanja ljudima ili</w:t>
      </w:r>
    </w:p>
    <w:p w14:paraId="761111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je samac otkazao ugovor o radu u razdoblju od šest mjeseci prije pokretanja postupka radi priznavanja prava na zajamčenu minimalnu naknadu.</w:t>
      </w:r>
    </w:p>
    <w:p w14:paraId="07C628B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Umanjivanje iznosa zajamčene minimalne naknade</w:t>
      </w:r>
    </w:p>
    <w:p w14:paraId="58147D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w:t>
      </w:r>
    </w:p>
    <w:p w14:paraId="251B7D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Iznos zajamčene minimalne naknade iz članka 27. stavka 3. ovoga Zakona umanjuje se kućanstvu za udio:</w:t>
      </w:r>
    </w:p>
    <w:p w14:paraId="2A9C5B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nezaposlenog radno sposobnog i djelomično radno sposobnog člana kućanstva koji nije evidentiran kao nezaposlena osoba pri službi nadležnoj za zapošljavanje</w:t>
      </w:r>
    </w:p>
    <w:p w14:paraId="4B68F8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člana kućanstva koji je sklopio ugovor o doživotnom ili dosmrtnom uzdržavanju, osim u slučaju pokretanja postupka za raskid, utvrđenje ništetnosti ili </w:t>
      </w:r>
      <w:proofErr w:type="spellStart"/>
      <w:r w:rsidRPr="003D323E">
        <w:rPr>
          <w:rFonts w:eastAsia="Times New Roman" w:cs="Times New Roman"/>
          <w:color w:val="231F20"/>
          <w:szCs w:val="20"/>
          <w:lang w:val="hr-HR"/>
        </w:rPr>
        <w:t>poništaj</w:t>
      </w:r>
      <w:proofErr w:type="spellEnd"/>
      <w:r w:rsidRPr="003D323E">
        <w:rPr>
          <w:rFonts w:eastAsia="Times New Roman" w:cs="Times New Roman"/>
          <w:color w:val="231F20"/>
          <w:szCs w:val="20"/>
          <w:lang w:val="hr-HR"/>
        </w:rPr>
        <w:t xml:space="preserve"> ugovora</w:t>
      </w:r>
    </w:p>
    <w:p w14:paraId="150727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člana kućanstva koji je otkazao ugovor o radu u razdoblju od šest mjeseci prije pokretanja postupka radi priznavanja prava na zajamčenu minimalnu naknadu.</w:t>
      </w:r>
    </w:p>
    <w:p w14:paraId="4E74EBF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obveze prijave u evidenciju nezaposlenih osoba</w:t>
      </w:r>
    </w:p>
    <w:p w14:paraId="768D277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w:t>
      </w:r>
    </w:p>
    <w:p w14:paraId="202EE3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Odredbe članka 24. stavka 2. točke 4. i članka 25. točke 1. ovoga Zakona ne odnose se na:</w:t>
      </w:r>
    </w:p>
    <w:p w14:paraId="41CE40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osobu kojoj nedostaje najviše pet godina do stjecanja prava na starosnu mirovinu prema propisu kojim se uređuje mirovinsko osiguranje</w:t>
      </w:r>
    </w:p>
    <w:p w14:paraId="208721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dijete nakon navršene 15. godine dok se redovito školuje, a najduže do navršene 26. godine</w:t>
      </w:r>
    </w:p>
    <w:p w14:paraId="7B1441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trudnicu i rodilju do šest mjeseci nakon poroda, roditelja koji čuva i odgaja dijete do godinu dana, blizance do tri godine ili ima troje i više djece do navršenih deset godina te roditelja koji koristi </w:t>
      </w:r>
      <w:proofErr w:type="spellStart"/>
      <w:r w:rsidRPr="003D323E">
        <w:rPr>
          <w:rFonts w:eastAsia="Times New Roman" w:cs="Times New Roman"/>
          <w:color w:val="231F20"/>
          <w:szCs w:val="20"/>
          <w:lang w:val="hr-HR"/>
        </w:rPr>
        <w:t>posvojiteljski</w:t>
      </w:r>
      <w:proofErr w:type="spellEnd"/>
      <w:r w:rsidRPr="003D323E">
        <w:rPr>
          <w:rFonts w:eastAsia="Times New Roman" w:cs="Times New Roman"/>
          <w:color w:val="231F20"/>
          <w:szCs w:val="20"/>
          <w:lang w:val="hr-HR"/>
        </w:rPr>
        <w:t xml:space="preserve"> dopust</w:t>
      </w:r>
    </w:p>
    <w:p w14:paraId="532E8C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osobu kojoj je utvrđena privremena </w:t>
      </w:r>
      <w:proofErr w:type="spellStart"/>
      <w:r w:rsidRPr="003D323E">
        <w:rPr>
          <w:rFonts w:eastAsia="Times New Roman" w:cs="Times New Roman"/>
          <w:color w:val="231F20"/>
          <w:szCs w:val="20"/>
          <w:lang w:val="hr-HR"/>
        </w:rPr>
        <w:t>nezapošljivost</w:t>
      </w:r>
      <w:proofErr w:type="spellEnd"/>
      <w:r w:rsidRPr="003D323E">
        <w:rPr>
          <w:rFonts w:eastAsia="Times New Roman" w:cs="Times New Roman"/>
          <w:color w:val="231F20"/>
          <w:szCs w:val="20"/>
          <w:lang w:val="hr-HR"/>
        </w:rPr>
        <w:t xml:space="preserve"> prema zakonu kojim se uređuje profesionalna rehabilitacija i zapošljavanje osoba s invaliditetom</w:t>
      </w:r>
    </w:p>
    <w:p w14:paraId="3BD2E6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nezaposlenog člana kućanstva bez prihoda koji skrbi za dijete ili za odraslog člana obitelji koji nije sposoban skrbiti o sebi, ako takav način skrbi nadomješta institucionalnu skrb po ovom Zakonu ili</w:t>
      </w:r>
    </w:p>
    <w:p w14:paraId="24F2B7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nezaposlenog člana kućanstva koji skrbi za dijete predškolske dobi, kojemu skrb nije moguće osigurati uz pomoć treće osobe ili u odgojno-obrazovnim ustanovama.</w:t>
      </w:r>
    </w:p>
    <w:p w14:paraId="0E65E94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Postotak osnovice za izračun prava samcu ili članu kućanstva</w:t>
      </w:r>
    </w:p>
    <w:p w14:paraId="76B259E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w:t>
      </w:r>
    </w:p>
    <w:p w14:paraId="332FAC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priznaje se u postotku od osnovice iz članka 22. stavka 1. ovoga Zakona.</w:t>
      </w:r>
    </w:p>
    <w:p w14:paraId="470C37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Zajamčena minimalna naknada za samca iznosi:</w:t>
      </w:r>
    </w:p>
    <w:p w14:paraId="3AA909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100 % osnovice za radno sposobnog samca</w:t>
      </w:r>
    </w:p>
    <w:p w14:paraId="01DB5F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130 % osnovice za stariju osobu i osobu potpuno nesposobnu za rad.</w:t>
      </w:r>
    </w:p>
    <w:p w14:paraId="57E422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Zajamčena minimalna naknada za kućanstvo utvrđuje se kao zbroj udjela članova kućanstva, a udio za pojedinog člana kućanstva iznosi:</w:t>
      </w:r>
    </w:p>
    <w:p w14:paraId="661903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70 % osnovice za odraslu radno sposobnu osobu</w:t>
      </w:r>
    </w:p>
    <w:p w14:paraId="68ADBF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95 % osnovice za odraslu osobu potpuno nesposobnu za rad i za stariju osobu</w:t>
      </w:r>
    </w:p>
    <w:p w14:paraId="6C9CA8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120 % osnovice za samohranog radno sposobnog roditelja</w:t>
      </w:r>
    </w:p>
    <w:p w14:paraId="50F4498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135 % osnovice za samohranog roditelja potpuno nesposobnog za rad</w:t>
      </w:r>
    </w:p>
    <w:p w14:paraId="46B4E9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70 % osnovice za dijete</w:t>
      </w:r>
    </w:p>
    <w:p w14:paraId="257FF4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6. 80 % osnovice za dijete u </w:t>
      </w:r>
      <w:proofErr w:type="spellStart"/>
      <w:r w:rsidRPr="003D323E">
        <w:rPr>
          <w:rFonts w:eastAsia="Times New Roman" w:cs="Times New Roman"/>
          <w:color w:val="231F20"/>
          <w:szCs w:val="20"/>
          <w:lang w:val="hr-HR"/>
        </w:rPr>
        <w:t>jednoroditeljskoj</w:t>
      </w:r>
      <w:proofErr w:type="spellEnd"/>
      <w:r w:rsidRPr="003D323E">
        <w:rPr>
          <w:rFonts w:eastAsia="Times New Roman" w:cs="Times New Roman"/>
          <w:color w:val="231F20"/>
          <w:szCs w:val="20"/>
          <w:lang w:val="hr-HR"/>
        </w:rPr>
        <w:t xml:space="preserve"> obitelji</w:t>
      </w:r>
    </w:p>
    <w:p w14:paraId="38D10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90 % osnovice za dijete samohranog roditelja</w:t>
      </w:r>
    </w:p>
    <w:p w14:paraId="454830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120 % osnovice za trudnicu i rodilju do šest mjeseci nakon poroda.</w:t>
      </w:r>
    </w:p>
    <w:p w14:paraId="7D8987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Iznos zajamčene minimalne naknade za kućanstvo uvećava se za troškove smještaja člana kućanstva u učenički dom za vrijeme trajanja školske godine, osim ako se troškovi smještaja u učenički dom ne podmiruju na drugi način.</w:t>
      </w:r>
    </w:p>
    <w:p w14:paraId="202BBA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Iznos zajamčene minimalne naknade za kućanstvo ne može biti veći od 150 % brutoiznosa minimalne plaće u Republici Hrvatskoj.</w:t>
      </w:r>
    </w:p>
    <w:p w14:paraId="48AE44C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Postotak osnovice za izračun prava beskućniku, žrtvi nasilja u obitelji i žrtvi trgovanja ljudima</w:t>
      </w:r>
    </w:p>
    <w:p w14:paraId="6092433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w:t>
      </w:r>
    </w:p>
    <w:p w14:paraId="662A62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Beskućniku kojem je osiguran smještaj ili organizirano stanovanje u prihvatilištu priznaje se pravo na zajamčenu minimalnu naknadu u visini od 50% iznosa zajamčene minimalne naknade iz članka </w:t>
      </w:r>
      <w:r w:rsidRPr="003D323E">
        <w:rPr>
          <w:rFonts w:eastAsia="Times New Roman" w:cs="Times New Roman"/>
          <w:color w:val="231F20"/>
          <w:szCs w:val="20"/>
          <w:lang w:val="hr-HR"/>
        </w:rPr>
        <w:lastRenderedPageBreak/>
        <w:t>27. stavaka 2. i 3. ovoga Zakona, ako ispunjava uvjete propisane ovim Zakonom.</w:t>
      </w:r>
    </w:p>
    <w:p w14:paraId="02FFDC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14:paraId="2CAE42D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Utvrđivanje iznosa kad korisnik ostvaruje prihode</w:t>
      </w:r>
    </w:p>
    <w:p w14:paraId="344767E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w:t>
      </w:r>
    </w:p>
    <w:p w14:paraId="32692CE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07EC98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1A90EC8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Novčana sredstva koja se ne uračunavaju u prihod</w:t>
      </w:r>
    </w:p>
    <w:p w14:paraId="44CFDD4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w:t>
      </w:r>
    </w:p>
    <w:p w14:paraId="7568B0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prihod u smislu članka 29. ovoga Zakona ne uračunavaju se novčana sredstva ostvarena po osnovi:</w:t>
      </w:r>
    </w:p>
    <w:p w14:paraId="4C490C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za troškove stanovanja</w:t>
      </w:r>
    </w:p>
    <w:p w14:paraId="297816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naknade za ugroženog kupca energenata</w:t>
      </w:r>
    </w:p>
    <w:p w14:paraId="7F0020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naknade zbog tjelesnog oštećenja</w:t>
      </w:r>
    </w:p>
    <w:p w14:paraId="42F7E2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ortopedskog dodatka</w:t>
      </w:r>
    </w:p>
    <w:p w14:paraId="3ACC07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osobne invalidnine</w:t>
      </w:r>
    </w:p>
    <w:p w14:paraId="405657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doplatka za pomoć i njegu</w:t>
      </w:r>
    </w:p>
    <w:p w14:paraId="4B70DF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doplatka za djecu</w:t>
      </w:r>
    </w:p>
    <w:p w14:paraId="442EA2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naknade koju osigurava jedinica lokalne i područne (regionalne) samouprave odnosno Grad Zagreb, na temelju odluke predstavničkog tijela</w:t>
      </w:r>
    </w:p>
    <w:p w14:paraId="4C1565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stipendije za školovanje učenika ili studenta dok traje redovito školovanje ili studiranje, a najdulje do 26. godine života</w:t>
      </w:r>
    </w:p>
    <w:p w14:paraId="6BF021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darovanja pravnih i fizičkih osoba za zdravstvene potrebe fizičke osobe</w:t>
      </w:r>
    </w:p>
    <w:p w14:paraId="763586CC" w14:textId="64837B2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11. jednokratne donacije pravnih i fizičkih osoba do iznosa 10.000,00 kuna </w:t>
      </w:r>
      <w:r w:rsidR="00C15BF2" w:rsidRPr="00C15BF2">
        <w:rPr>
          <w:rFonts w:eastAsia="Times New Roman" w:cs="Times New Roman"/>
          <w:b/>
          <w:bCs/>
          <w:color w:val="231F20"/>
          <w:szCs w:val="20"/>
          <w:lang w:val="hr-HR"/>
        </w:rPr>
        <w:t>(1327,23 eura)</w:t>
      </w:r>
      <w:r w:rsidR="00C15BF2">
        <w:rPr>
          <w:rFonts w:eastAsia="Times New Roman" w:cs="Times New Roman"/>
          <w:color w:val="231F20"/>
          <w:szCs w:val="20"/>
          <w:lang w:val="hr-HR"/>
        </w:rPr>
        <w:t xml:space="preserve"> </w:t>
      </w:r>
      <w:r w:rsidRPr="003D323E">
        <w:rPr>
          <w:rFonts w:eastAsia="Times New Roman" w:cs="Times New Roman"/>
          <w:color w:val="231F20"/>
          <w:szCs w:val="20"/>
          <w:lang w:val="hr-HR"/>
        </w:rPr>
        <w:t>godišnje</w:t>
      </w:r>
    </w:p>
    <w:p w14:paraId="7E813D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pomoći za ublažavanje posljedica prirodne nepogode</w:t>
      </w:r>
    </w:p>
    <w:p w14:paraId="3F0E94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privremenog uzdržavanja za dijete prema zakonu kojim se uređuje privremeno uzdržavanje</w:t>
      </w:r>
    </w:p>
    <w:p w14:paraId="2D63C8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uzdržavanja za maloljetno i punoljetno dijete ostvarenog prema zakonu kojim se uređuju obiteljski odnosi do iznosa minimalne plaće</w:t>
      </w:r>
    </w:p>
    <w:p w14:paraId="680D7E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obiteljske mirovine za maloljetno i punoljetno dijete do iznosa minimalne plaće</w:t>
      </w:r>
    </w:p>
    <w:p w14:paraId="68A7B5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16. nagrade učeniku za vrijeme praktične nastave i naukovanja</w:t>
      </w:r>
    </w:p>
    <w:p w14:paraId="04F8E6C2" w14:textId="1426968A" w:rsidR="00CA764D" w:rsidRPr="00A61D9C"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A61D9C">
        <w:rPr>
          <w:rFonts w:eastAsia="Times New Roman" w:cs="Times New Roman"/>
          <w:b/>
          <w:bCs/>
          <w:color w:val="231F20"/>
          <w:szCs w:val="20"/>
          <w:lang w:val="hr-HR"/>
        </w:rPr>
        <w:t xml:space="preserve">17. </w:t>
      </w:r>
      <w:r w:rsidR="00A61D9C" w:rsidRPr="00A61D9C">
        <w:rPr>
          <w:rFonts w:eastAsia="Times New Roman" w:cs="Times New Roman"/>
          <w:b/>
          <w:bCs/>
          <w:color w:val="231F20"/>
          <w:szCs w:val="20"/>
          <w:lang w:val="hr-HR"/>
        </w:rPr>
        <w:t>novčane pomoći i naknade troškova prijevoza za vrijeme obrazovanja, novčane pomoći za nezaposlene osobe s invaliditetom ostvarene prema zakonu kojim se uređuje zapošljavanje</w:t>
      </w:r>
    </w:p>
    <w:p w14:paraId="5BB963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722C6E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2D94A4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14:paraId="3A7FA9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21. jednokratne novčane potpore za novorođeno dijete na temelju zakona kojim se uređuju </w:t>
      </w:r>
      <w:proofErr w:type="spellStart"/>
      <w:r w:rsidRPr="003D323E">
        <w:rPr>
          <w:rFonts w:eastAsia="Times New Roman" w:cs="Times New Roman"/>
          <w:color w:val="231F20"/>
          <w:szCs w:val="20"/>
          <w:lang w:val="hr-HR"/>
        </w:rPr>
        <w:t>rodiljne</w:t>
      </w:r>
      <w:proofErr w:type="spellEnd"/>
      <w:r w:rsidRPr="003D323E">
        <w:rPr>
          <w:rFonts w:eastAsia="Times New Roman" w:cs="Times New Roman"/>
          <w:color w:val="231F20"/>
          <w:szCs w:val="20"/>
          <w:lang w:val="hr-HR"/>
        </w:rPr>
        <w:t xml:space="preserve"> i roditeljske potpore, novčane pomoći za opremu novorođenog djeteta odnosno novčane pomoći za novorođeno dijete koje isplaćuju jedinice lokalne i područne (regionalne) samouprave odnosno Grad Zagreb</w:t>
      </w:r>
    </w:p>
    <w:p w14:paraId="4E9AE1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22. rada učenika i studenta na redovitom školovanju preko učeničkih i studentskih udruga</w:t>
      </w:r>
    </w:p>
    <w:p w14:paraId="26CAA4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23. novčane pomoći, naknade troškova prijevoza, smještaja i prehrane nezaposlene osobe koja je uključena u usluge profesionalne rehabilitacije ili sudjeluje u projektu ili programu koji se provodi sa svrhom zapošljavanja</w:t>
      </w:r>
    </w:p>
    <w:p w14:paraId="470EEB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24. naknade za troškove prijevoza u vezi s korištenjem zdravstvene zaštite</w:t>
      </w:r>
    </w:p>
    <w:p w14:paraId="2269B3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25. humanitarne akcije.</w:t>
      </w:r>
    </w:p>
    <w:p w14:paraId="4C2369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Umanjivanje prihoda kućanstva</w:t>
      </w:r>
    </w:p>
    <w:p w14:paraId="059C15D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w:t>
      </w:r>
    </w:p>
    <w:p w14:paraId="4FFF54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Iznos prihoda iz članka 29. ovoga Zakona umanjuje se za iznos koji, prema zakonu kojim se uređuju obiteljski odnosi, samac ili član kućanstva plaća za uzdržavanje osobe s kojom ne živi.</w:t>
      </w:r>
    </w:p>
    <w:p w14:paraId="114AC96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Utvrđivanje prihoda od samostalne djelatnosti</w:t>
      </w:r>
    </w:p>
    <w:p w14:paraId="7D1D71B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w:t>
      </w:r>
    </w:p>
    <w:p w14:paraId="6D9FAE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21F55F0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Isplata u naravi</w:t>
      </w:r>
    </w:p>
    <w:p w14:paraId="5D4C62B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w:t>
      </w:r>
    </w:p>
    <w:p w14:paraId="5674F7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605638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Svatko je dužan prijaviti Zavodu sumnju da korisnik zajamčenu minimalnu naknadu ne koristi u svrhu podmirenja osnovnih životnih potreba.</w:t>
      </w:r>
    </w:p>
    <w:p w14:paraId="66D37D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5A7B91B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Obveze radno sposobnoga korisnika</w:t>
      </w:r>
    </w:p>
    <w:p w14:paraId="5192455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34.</w:t>
      </w:r>
    </w:p>
    <w:p w14:paraId="737BF4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Radno sposoban i djelomično radno sposoban samac ili član kućanstva koje je korisnik prava na zajamčenu minimalnu naknadu dužan je </w:t>
      </w:r>
      <w:r w:rsidRPr="003D323E">
        <w:rPr>
          <w:rFonts w:eastAsia="Times New Roman" w:cs="Times New Roman"/>
          <w:color w:val="231F20"/>
          <w:szCs w:val="20"/>
          <w:lang w:val="hr-HR"/>
        </w:rPr>
        <w:t>prihvatiti zaposlenje te biti aktivan u traženju posla i raspoloživ za rad prema zakonima o zapošljavanju.</w:t>
      </w:r>
    </w:p>
    <w:p w14:paraId="756D10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74201A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Korisniku iz stavka 2. ovoga članka ne može se priznati pravo na zajamčenu minimalnu naknadu 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14:paraId="0E9B27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Suradnja Zavoda i službe za zapošljavanje</w:t>
      </w:r>
    </w:p>
    <w:p w14:paraId="71517E6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35.</w:t>
      </w:r>
    </w:p>
    <w:p w14:paraId="5E6B9E25" w14:textId="081A44BD" w:rsidR="00CA764D" w:rsidRPr="00BD26CA"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3D323E">
        <w:rPr>
          <w:rFonts w:eastAsia="Times New Roman" w:cs="Times New Roman"/>
          <w:color w:val="231F20"/>
          <w:szCs w:val="20"/>
          <w:lang w:val="hr-HR"/>
        </w:rPr>
        <w:t>(1) Zavod i služba nadležna za zapošljavanje dužni su međusobno surađivati u provođenju mjera socijalne uključenosti radno sposobnih i djelomično radno sposobnih samaca ili članova kućanstva koje je korisnik prava na zajamčenu minimalnu naknadu</w:t>
      </w:r>
      <w:r w:rsidR="00BD26CA">
        <w:rPr>
          <w:rFonts w:eastAsia="Times New Roman" w:cs="Times New Roman"/>
          <w:color w:val="231F20"/>
          <w:szCs w:val="20"/>
          <w:lang w:val="hr-HR"/>
        </w:rPr>
        <w:t xml:space="preserve"> </w:t>
      </w:r>
      <w:r w:rsidR="00BD26CA" w:rsidRPr="00BD26CA">
        <w:rPr>
          <w:rFonts w:eastAsia="Times New Roman" w:cs="Times New Roman"/>
          <w:b/>
          <w:bCs/>
          <w:color w:val="231F20"/>
          <w:szCs w:val="20"/>
          <w:lang w:val="hr-HR"/>
        </w:rPr>
        <w:t>te korisnika usluge socijalnog mentorstva</w:t>
      </w:r>
      <w:r w:rsidRPr="00BD26CA">
        <w:rPr>
          <w:rFonts w:eastAsia="Times New Roman" w:cs="Times New Roman"/>
          <w:b/>
          <w:bCs/>
          <w:color w:val="231F20"/>
          <w:szCs w:val="20"/>
          <w:lang w:val="hr-HR"/>
        </w:rPr>
        <w:t>.</w:t>
      </w:r>
    </w:p>
    <w:p w14:paraId="619ED22C" w14:textId="5BC935E4"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Služba nadležna za zapošljavanje dužna je provoditi aktivnosti i mjere iz svoje nadležnosti u svrhu zapošljavanja radno sposobnog i djelomično radno sposobnog samca ili člana kućanstva koje je korisnik prava na zajamčenu minimalnu naknadu</w:t>
      </w:r>
      <w:r w:rsidR="00BD26CA">
        <w:rPr>
          <w:rFonts w:eastAsia="Times New Roman" w:cs="Times New Roman"/>
          <w:color w:val="231F20"/>
          <w:szCs w:val="20"/>
          <w:lang w:val="hr-HR"/>
        </w:rPr>
        <w:t xml:space="preserve"> </w:t>
      </w:r>
      <w:r w:rsidR="00BD26CA" w:rsidRPr="00BD26CA">
        <w:rPr>
          <w:rFonts w:eastAsia="Times New Roman" w:cs="Times New Roman"/>
          <w:b/>
          <w:bCs/>
          <w:color w:val="231F20"/>
          <w:szCs w:val="20"/>
          <w:lang w:val="hr-HR"/>
        </w:rPr>
        <w:t>te korisnika usluge socijalnog mentorstva</w:t>
      </w:r>
      <w:r w:rsidR="00BD26CA">
        <w:rPr>
          <w:rFonts w:eastAsia="Times New Roman" w:cs="Times New Roman"/>
          <w:b/>
          <w:bCs/>
          <w:color w:val="231F20"/>
          <w:szCs w:val="20"/>
          <w:lang w:val="hr-HR"/>
        </w:rPr>
        <w:t>.</w:t>
      </w:r>
    </w:p>
    <w:p w14:paraId="24F1CEEF" w14:textId="4B11792F"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w:t>
      </w:r>
      <w:r w:rsidR="00BD26CA" w:rsidRPr="00BD26CA">
        <w:rPr>
          <w:rFonts w:eastAsia="Times New Roman" w:cs="Times New Roman"/>
          <w:b/>
          <w:bCs/>
          <w:color w:val="231F20"/>
          <w:szCs w:val="20"/>
          <w:lang w:val="hr-HR"/>
        </w:rPr>
        <w:t xml:space="preserve">Zavod je dužan službi nadležnoj za zapošljavanje dostaviti obavijest o priznatom pravu na zajamčenu minimalnu naknadu za nezaposlenog radno sposobnog ili djelomično radno sposobnog samca ili člana kućanstva koje je korisnik prava na zajamčenu minimalnu naknadu ili mu je odobrena usluga socijalnog mentorstva te za osobu kojoj je utvrđena privremena </w:t>
      </w:r>
      <w:proofErr w:type="spellStart"/>
      <w:r w:rsidR="00BD26CA" w:rsidRPr="00BD26CA">
        <w:rPr>
          <w:rFonts w:eastAsia="Times New Roman" w:cs="Times New Roman"/>
          <w:b/>
          <w:bCs/>
          <w:color w:val="231F20"/>
          <w:szCs w:val="20"/>
          <w:lang w:val="hr-HR"/>
        </w:rPr>
        <w:t>nezapošljivost</w:t>
      </w:r>
      <w:proofErr w:type="spellEnd"/>
      <w:r w:rsidR="00BD26CA" w:rsidRPr="00BD26CA">
        <w:rPr>
          <w:rFonts w:eastAsia="Times New Roman" w:cs="Times New Roman"/>
          <w:b/>
          <w:bCs/>
          <w:color w:val="231F20"/>
          <w:szCs w:val="20"/>
          <w:lang w:val="hr-HR"/>
        </w:rPr>
        <w:t>, u roku od osam dana od dana izvršnosti rješenja o priznavanju prava</w:t>
      </w:r>
      <w:r w:rsidR="00BD26CA" w:rsidRPr="00BD26CA">
        <w:rPr>
          <w:rFonts w:eastAsia="Times New Roman" w:cs="Times New Roman"/>
          <w:color w:val="231F20"/>
          <w:szCs w:val="20"/>
          <w:lang w:val="hr-HR"/>
        </w:rPr>
        <w:t>.</w:t>
      </w:r>
    </w:p>
    <w:p w14:paraId="6B9C5E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14:paraId="68DC46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Služba nadležna za zapošljavanje dužna je obavijestiti Zavod o prestanku i razlozima prestanka vođenja u evidenciji nezaposlenih osoba radno sposobnog i djelomično radno sposobnog samca ili člana kućanstva koje je korisnik prava na zajamčenu </w:t>
      </w:r>
      <w:r w:rsidRPr="003D323E">
        <w:rPr>
          <w:rFonts w:eastAsia="Times New Roman" w:cs="Times New Roman"/>
          <w:color w:val="231F20"/>
          <w:szCs w:val="20"/>
          <w:lang w:val="hr-HR"/>
        </w:rPr>
        <w:lastRenderedPageBreak/>
        <w:t>minimalnu naknadu, najkasnije u roku od osam dana od dana prestanka vođenja u evidenciji.</w:t>
      </w:r>
    </w:p>
    <w:p w14:paraId="658FA2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Način suradnje Zavoda i službe nadležne za zapošljavanje u provođenju mjera socijalne uključenosti radno sposobnih korisnika zajamčene minimalne naknade pravilnikom propisuje ministar nadležan za socijalnu skrb (u daljnjem tekstu: ministar).</w:t>
      </w:r>
    </w:p>
    <w:p w14:paraId="525712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Rad za opće dobro bez naknade</w:t>
      </w:r>
    </w:p>
    <w:p w14:paraId="715C707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36.</w:t>
      </w:r>
    </w:p>
    <w:p w14:paraId="0254373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14:paraId="73D7F2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Rad za opće dobro bez naknade izvršava se na temelju ugovora kojim se određuje trajanje rada, mjesto obavljanja rada, opseg i vrsta posla.</w:t>
      </w:r>
    </w:p>
    <w:p w14:paraId="3E6FD2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62EE17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Odredba stavka 3. ovoga članka ne odnosi se na osobe iz članka 26. ovoga Zakona.</w:t>
      </w:r>
    </w:p>
    <w:p w14:paraId="62F59E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 radovima za opće dobro bez naknade osobe iz stavka 3. ovoga članka mogu sudjelovati od 60 do 90 sati mjesečno.</w:t>
      </w:r>
    </w:p>
    <w:p w14:paraId="03BF981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ili umanjivanje prava zbog neodazivanja</w:t>
      </w:r>
    </w:p>
    <w:p w14:paraId="6839ED1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37.</w:t>
      </w:r>
    </w:p>
    <w:p w14:paraId="114868B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14:paraId="21E4F4A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78AF79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Obveza dostave podataka</w:t>
      </w:r>
    </w:p>
    <w:p w14:paraId="59497A4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38.</w:t>
      </w:r>
    </w:p>
    <w:p w14:paraId="72E3E9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i jedinica lokalne i područne (regionalne) samouprave odnosno Grad Zagreb dužni su međusobno surađivati u provođenju mjere rada za opće dobro bez naknade.</w:t>
      </w:r>
    </w:p>
    <w:p w14:paraId="2C6E99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2A0701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i područne (regionalne) samouprave odnosno Grad Zagreb dužan je Zavodu jednom mjesečno dostaviti podatke o korisnicima zajamčene minimalne naknade koji su uredno pozvani, a nisu se odazvali niti sudjelovali u radovima za opće dobro.</w:t>
      </w:r>
    </w:p>
    <w:p w14:paraId="69D589A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Zapošljavanje samca ili člana kućanstva korisnika</w:t>
      </w:r>
    </w:p>
    <w:p w14:paraId="400E863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39.</w:t>
      </w:r>
    </w:p>
    <w:p w14:paraId="083EB3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se samac ili član kućanstva koje je korisnik prava na zajamčenu minimalnu naknadu u neprekidnom trajanju od najmanje šest mjeseci zaposli, u prva tri mjeseca rada iznos zajamčene minimalne naknade umanjuje se za 50 % priznatog iznosa.</w:t>
      </w:r>
    </w:p>
    <w:p w14:paraId="688A93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274F12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1F81139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prava na zajamčenu minimalnu naknadu</w:t>
      </w:r>
    </w:p>
    <w:p w14:paraId="35D9677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40.</w:t>
      </w:r>
    </w:p>
    <w:p w14:paraId="706311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prestaje samcu ili kućanstvu ako:</w:t>
      </w:r>
    </w:p>
    <w:p w14:paraId="239E85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se praćenjem materijalnih i drugih socijalnih prilika korisnika utvrdi da su prilike znatno povoljnije od onih koje se mogu osigurati na temelju priznatog prava</w:t>
      </w:r>
    </w:p>
    <w:p w14:paraId="136953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zbog promijenjenih okolnosti korisnik ne ispunjava uvjete za daljnje korištenje prava ili</w:t>
      </w:r>
    </w:p>
    <w:p w14:paraId="4AC236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postupku preispitivanja uvjeta za daljnje korištenje prava samac ili član kućanstva nije omogućio uvid u prihod ili imovinu.</w:t>
      </w:r>
    </w:p>
    <w:p w14:paraId="17A512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Pravo na zajamčenu minimalnu naknadu prestaje samcu ili se iznos umanjuje kućanstvu za udio člana kućanstva ako:</w:t>
      </w:r>
    </w:p>
    <w:p w14:paraId="32BE9E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se samac ili član kućanstva nalazi na bolničkom liječenju, u istražnom zatvoru, na izdržavanju kazne zatvora ili boravi u inozemstvu u neprekidnom trajanju duljem od dva mjeseca</w:t>
      </w:r>
    </w:p>
    <w:p w14:paraId="55E3D0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samac ili član kućanstva umre.</w:t>
      </w:r>
    </w:p>
    <w:p w14:paraId="1FCF09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Pravo na zajamčenu minimalnu naknadu, u slučaju iz stavka 1. točaka 2. i 3. ovoga članka, prestaje sa zadnjim danom u mjesecu u kojem je nastala promijenjena okolnost.</w:t>
      </w:r>
    </w:p>
    <w:p w14:paraId="64B0B9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zajamčenu minimalnu naknadu prestaje samcu ili se iznos umanjuje kućanstvu za udio člana kućanstva iz stavka 2. ovoga članka s danom nastupanja okolnosti iz stavka 2. ovoga članka.</w:t>
      </w:r>
    </w:p>
    <w:p w14:paraId="6AC9722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 slučaju priznavanja prava na zajamčenu minimalnu naknadu na temelju netočnih ili nepotpunih podataka o prihodima i drugim okolnostima o kojima ovisi priznavanje ili opseg prava poništava se rješenje kojim je pravo priznato.</w:t>
      </w:r>
    </w:p>
    <w:p w14:paraId="4D2D89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Korisniku iz stavka 1. točke 3. i stavka 5. ovoga članka ne može se priznati pravo na zajamčenu minimalnu naknadu u roku od šest mjeseci od dana prestanka prava.</w:t>
      </w:r>
    </w:p>
    <w:p w14:paraId="66F18E2C"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TROŠKOVE STANOVANJA</w:t>
      </w:r>
    </w:p>
    <w:p w14:paraId="5BE8251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Korisnici naknade za troškove stanovanja</w:t>
      </w:r>
    </w:p>
    <w:p w14:paraId="73E4E8C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41.</w:t>
      </w:r>
    </w:p>
    <w:p w14:paraId="2FC233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849BA0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Troškovi stanovanja u smislu ovoga Zakona odnose se na najamninu, komunalne naknade, troškove grijanja, vodne usluge te troškova koji su nastali zbog radova na povećanju energetske učinkovitosti zgrade.</w:t>
      </w:r>
    </w:p>
    <w:p w14:paraId="4F7188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samouprave dužna je korisnicima prava na zajamčenu minimalnu naknadu priznati pravo na troškove stanovanja.</w:t>
      </w:r>
    </w:p>
    <w:p w14:paraId="518457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naknade za troškove stanovanja</w:t>
      </w:r>
    </w:p>
    <w:p w14:paraId="5D27B83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42.</w:t>
      </w:r>
    </w:p>
    <w:p w14:paraId="57D40BA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troškove stanovanja jedinica lokalne samouprave dužna je priznati u visini od najmanje 30 % iznosa zajamčene minimalne naknade priznate samcu odnosno kućanstvu.</w:t>
      </w:r>
    </w:p>
    <w:p w14:paraId="7CCFB3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Ako su troškovi stanovanja manji od 30 % iznosa zajamčene minimalne naknade, pravo na </w:t>
      </w:r>
      <w:r w:rsidRPr="003D323E">
        <w:rPr>
          <w:rFonts w:eastAsia="Times New Roman" w:cs="Times New Roman"/>
          <w:color w:val="231F20"/>
          <w:szCs w:val="20"/>
          <w:lang w:val="hr-HR"/>
        </w:rPr>
        <w:t>naknadu za troškove stanovanja priznaje se u iznosu stvarnih troškova stanovanja.</w:t>
      </w:r>
    </w:p>
    <w:p w14:paraId="4715BC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samouprave odnosno Grad Zagreb može naknadu za troškove stanovanja djelomično ili u potpunosti podmiriti izravno u ime i za račun korisnika zajamčene minimalne naknade.</w:t>
      </w:r>
    </w:p>
    <w:p w14:paraId="27F0BADC"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UGROŽENOG KUPCA ENERGENATA</w:t>
      </w:r>
    </w:p>
    <w:p w14:paraId="593D40C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sadržaj rješenja naknade za ugroženog kupca energenata</w:t>
      </w:r>
    </w:p>
    <w:p w14:paraId="1DEA9DE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43.</w:t>
      </w:r>
    </w:p>
    <w:p w14:paraId="4CB8AD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ugroženog kupca energenata priznaje se samcu ili kućanstvu koji ispunjavaju uvjete za stjecanje statusa ugroženog kupca, propisane propisima kojima se uređuje energetski sektor.</w:t>
      </w:r>
    </w:p>
    <w:p w14:paraId="63D337B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iz stavka 1. ovoga članka priznaje se na zahtjev samca ili predstavnika kućanstva.</w:t>
      </w:r>
    </w:p>
    <w:p w14:paraId="390D54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rješenju kojim se korisniku priznaje pravo na naknadu za ugroženog kupca energenata utvrđuje se:</w:t>
      </w:r>
    </w:p>
    <w:p w14:paraId="4F7277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status ugroženog kupca</w:t>
      </w:r>
    </w:p>
    <w:p w14:paraId="7554AE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priznanje prava na naknadu za ugroženog kupca energenata u određenom iznosu odnosno određenje vrste i opsega prava koja pripadaju korisniku s obzirom na utvrđeni status i</w:t>
      </w:r>
    </w:p>
    <w:p w14:paraId="4CAA16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određenje načina sudjelovanja u podmirenju troškova energije odnosno načina isplate naknade za ugroženog kupca energenata.</w:t>
      </w:r>
    </w:p>
    <w:p w14:paraId="3426D6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5101B0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14:paraId="48E65AD7"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OSOBNE POTREBE</w:t>
      </w:r>
    </w:p>
    <w:p w14:paraId="4837C093"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iznos naknade za osobne potrebe</w:t>
      </w:r>
    </w:p>
    <w:p w14:paraId="1DE3926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44.</w:t>
      </w:r>
    </w:p>
    <w:p w14:paraId="3E7472CD" w14:textId="22C2C695"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Pravo na naknadu za osobne potrebe priznaje se djetetu </w:t>
      </w:r>
      <w:r w:rsidR="000A3B79" w:rsidRPr="000A3B79">
        <w:rPr>
          <w:rFonts w:eastAsia="Times New Roman" w:cs="Times New Roman"/>
          <w:b/>
          <w:bCs/>
          <w:color w:val="231F20"/>
          <w:szCs w:val="20"/>
          <w:lang w:val="hr-HR"/>
        </w:rPr>
        <w:t>osnovnoškolske i srednjoškolske dobi</w:t>
      </w:r>
      <w:r w:rsidRPr="003D323E">
        <w:rPr>
          <w:rFonts w:eastAsia="Times New Roman" w:cs="Times New Roman"/>
          <w:color w:val="231F20"/>
          <w:szCs w:val="20"/>
          <w:lang w:val="hr-HR"/>
        </w:rPr>
        <w:t xml:space="preserve">, drugoj mlađoj punoljetnoj osobi, odrasloj osobi i starijoj osobi kojoj se priznaje pravo na uslugu smještaja ili organiziranog stanovanja ako vlastitim </w:t>
      </w:r>
      <w:r w:rsidRPr="003D323E">
        <w:rPr>
          <w:rFonts w:eastAsia="Times New Roman" w:cs="Times New Roman"/>
          <w:color w:val="231F20"/>
          <w:szCs w:val="20"/>
          <w:lang w:val="hr-HR"/>
        </w:rPr>
        <w:lastRenderedPageBreak/>
        <w:t>prihodom ne može osigurati zadovoljavanje osobnih potreba na smještaju ili organiziranom stanovanju.</w:t>
      </w:r>
    </w:p>
    <w:p w14:paraId="1465063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naknadu za osobne potrebe priznaje se u postotku od osnovice iz članka 22. stavka 2. ovoga Zakona i iznosi:</w:t>
      </w:r>
    </w:p>
    <w:p w14:paraId="02ABC9AB" w14:textId="36D696EA"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50 % osnovice za dijete </w:t>
      </w:r>
      <w:r w:rsidR="000A3B79" w:rsidRPr="000A3B79">
        <w:rPr>
          <w:rFonts w:eastAsia="Times New Roman" w:cs="Times New Roman"/>
          <w:b/>
          <w:bCs/>
          <w:color w:val="231F20"/>
          <w:szCs w:val="20"/>
          <w:lang w:val="hr-HR"/>
        </w:rPr>
        <w:t>osnovnoškolske dobi</w:t>
      </w:r>
      <w:r w:rsidRPr="003D323E">
        <w:rPr>
          <w:rFonts w:eastAsia="Times New Roman" w:cs="Times New Roman"/>
          <w:color w:val="231F20"/>
          <w:szCs w:val="20"/>
          <w:lang w:val="hr-HR"/>
        </w:rPr>
        <w:t>, odraslu i stariju osobu</w:t>
      </w:r>
    </w:p>
    <w:p w14:paraId="13645142" w14:textId="19EA64B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70 % osnovice za </w:t>
      </w:r>
      <w:r w:rsidR="000A3B79" w:rsidRPr="000A3B79">
        <w:rPr>
          <w:rFonts w:eastAsia="Times New Roman" w:cs="Times New Roman"/>
          <w:b/>
          <w:bCs/>
          <w:color w:val="231F20"/>
          <w:szCs w:val="20"/>
          <w:lang w:val="hr-HR"/>
        </w:rPr>
        <w:t>srednjoškolske dobi</w:t>
      </w:r>
      <w:r w:rsidR="000A3B79">
        <w:rPr>
          <w:rFonts w:eastAsia="Times New Roman" w:cs="Times New Roman"/>
          <w:color w:val="231F20"/>
          <w:szCs w:val="20"/>
          <w:lang w:val="hr-HR"/>
        </w:rPr>
        <w:t xml:space="preserve"> </w:t>
      </w:r>
      <w:r w:rsidRPr="003D323E">
        <w:rPr>
          <w:rFonts w:eastAsia="Times New Roman" w:cs="Times New Roman"/>
          <w:color w:val="231F20"/>
          <w:szCs w:val="20"/>
          <w:lang w:val="hr-HR"/>
        </w:rPr>
        <w:t>i drugu mlađu punoljetnu osobu.</w:t>
      </w:r>
    </w:p>
    <w:p w14:paraId="0A8E03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14:paraId="05399F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naknadu za osobne potrebe prestaje s danom prestanka usluge smještaja ili organiziranog stanovanja odnosno s danom promijenjenih okolnosti ako korisnik ostvari prihod kojim može osigurati zadovoljavanje osobnih potreba u priznatom iznosu.</w:t>
      </w:r>
    </w:p>
    <w:p w14:paraId="0EB14305"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JEDNOKRATNA NAKNADA</w:t>
      </w:r>
    </w:p>
    <w:p w14:paraId="4164BCE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jednokratne naknade</w:t>
      </w:r>
    </w:p>
    <w:p w14:paraId="50AEE81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45.</w:t>
      </w:r>
    </w:p>
    <w:p w14:paraId="6109B65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4CA4B2C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jednokratnu naknadu može se priznati i:</w:t>
      </w:r>
    </w:p>
    <w:p w14:paraId="656B0B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radi nabave osnovnih predmeta u kućanstvu ili nabave nužne odjeće ili obuće ako se nabava nužnih predmeta u kućanstvu odnosno odjeće i obuće ne može osigurati putem humanitarnih organizacija</w:t>
      </w:r>
    </w:p>
    <w:p w14:paraId="56B388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ili mlađoj punoljetnoj osobi polazniku srednje škole koji je korisnik prava na uslugu smještaja u udomiteljskoj obitelji za kupnju obveznih školskih udžbenika, ako to pravo ne ostvaruje po drugoj osnovi</w:t>
      </w:r>
    </w:p>
    <w:p w14:paraId="407C5D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korisniku smještaja u kriznim situacijama radi naknade troškova prijevoza u mjesto prebivališta, vlastitu ili udomiteljsku obitelj, dom socijalne skrbi, kod drugog pružatelja usluge odnosno u drugu ustanovu ili</w:t>
      </w:r>
    </w:p>
    <w:p w14:paraId="7E2C01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korisniku usluge smještaja ili organiziranog stanovanja u slučaju trenutačne potrebe koja ne može biti zadovoljena u okviru usluge smještaja ili organiziranog stanovanja.</w:t>
      </w:r>
    </w:p>
    <w:p w14:paraId="793B97C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jednokratne naknade</w:t>
      </w:r>
    </w:p>
    <w:p w14:paraId="7E3AAA3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46.</w:t>
      </w:r>
    </w:p>
    <w:p w14:paraId="2BA038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Ukupan iznos priznatih jednokratnih naknada u jednoj kalendarskoj godini može iznositi najviše 500 % osnovice iz članka 22. stavka 2. ovoga Zakona za samca odnosno 700 % osnovice iz članka 22. stavka 2. ovoga Zakona za kućanstvo.</w:t>
      </w:r>
    </w:p>
    <w:p w14:paraId="3CA735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Jednokratna naknada može se isplatiti i u naravi ako se na temelju utvrđenih okolnosti ocijeni ili se može osnovano pretpostaviti da korisnik naknadu neće koristiti namjenski.</w:t>
      </w:r>
    </w:p>
    <w:p w14:paraId="75B657EB" w14:textId="2F2E698A"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osobito opravdanim slučajevima, kada to zahtijevaju životne okolnosti u kojima se korisnik našao, Zavod može jednom godišnje priznati jednokratnu naknadu u iznosu do 10.000,00 kuna</w:t>
      </w:r>
      <w:r w:rsidR="00C15BF2">
        <w:rPr>
          <w:rFonts w:eastAsia="Times New Roman" w:cs="Times New Roman"/>
          <w:color w:val="231F20"/>
          <w:szCs w:val="20"/>
          <w:lang w:val="hr-HR"/>
        </w:rPr>
        <w:t xml:space="preserve"> </w:t>
      </w:r>
      <w:r w:rsidR="00C15BF2" w:rsidRPr="00C15BF2">
        <w:rPr>
          <w:rFonts w:eastAsia="Times New Roman" w:cs="Times New Roman"/>
          <w:b/>
          <w:bCs/>
          <w:color w:val="231F20"/>
          <w:szCs w:val="20"/>
          <w:lang w:val="hr-HR"/>
        </w:rPr>
        <w:t>(1327,23 eura)</w:t>
      </w:r>
      <w:r w:rsidRPr="00C15BF2">
        <w:rPr>
          <w:rFonts w:eastAsia="Times New Roman" w:cs="Times New Roman"/>
          <w:b/>
          <w:bCs/>
          <w:color w:val="231F20"/>
          <w:szCs w:val="20"/>
          <w:lang w:val="hr-HR"/>
        </w:rPr>
        <w:t>.</w:t>
      </w:r>
    </w:p>
    <w:p w14:paraId="6F57C23D"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6.</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POGREBNE TROŠKOVE</w:t>
      </w:r>
    </w:p>
    <w:p w14:paraId="14C37F5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iznos, način isplate naknade za pogrebne troškove</w:t>
      </w:r>
    </w:p>
    <w:p w14:paraId="2AF91D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47.</w:t>
      </w:r>
    </w:p>
    <w:p w14:paraId="31DD2E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pogrebne troškove priznaje se fizičkoj ili pravnoj osobi koja je podmirila troškove pogreba ili izvršila uslugu pogreba osobe:</w:t>
      </w:r>
    </w:p>
    <w:p w14:paraId="0D3BB1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koja nije imala zakonskog ili ugovornog obveznika uzdržavanja i</w:t>
      </w:r>
    </w:p>
    <w:p w14:paraId="46100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je u trenutku smrti bila korisnik:</w:t>
      </w:r>
    </w:p>
    <w:p w14:paraId="703881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a) prava na zajamčenu minimalnu naknadu ili član kućanstva koje je korisnik prava na zajamčenu minimalnu naknadu ili</w:t>
      </w:r>
    </w:p>
    <w:p w14:paraId="42C1924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b) prava na uslugu smještaja ili organiziranog stanovanja na temelju rješenja Zavoda.</w:t>
      </w:r>
    </w:p>
    <w:p w14:paraId="1715F8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naknadu za pogrebne troškove priznaje se do iznosa osnovnih troškova pogreba u mjestu pogreba odnosno u mjestu posljednjeg prebivališta korisnika u Republici Hrvatskoj u slučaju pogreba izvan područja Republike Hrvatske.</w:t>
      </w:r>
    </w:p>
    <w:p w14:paraId="40D8E1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iznos iz stavka 2. ovoga članka uračunavaju se i troškovi prijevoza do mjesta pogreba odnosno do državne granice u slučaju pogreba izvan područja Republike Hrvatske.</w:t>
      </w:r>
    </w:p>
    <w:p w14:paraId="5B511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Zavod je dužan zatražiti povrat sredstava isplaćenih za pogrebne troškove od nasljednika umrle osobe, osim u slučaju </w:t>
      </w:r>
      <w:proofErr w:type="spellStart"/>
      <w:r w:rsidRPr="003D323E">
        <w:rPr>
          <w:rFonts w:eastAsia="Times New Roman" w:cs="Times New Roman"/>
          <w:color w:val="231F20"/>
          <w:szCs w:val="20"/>
          <w:lang w:val="hr-HR"/>
        </w:rPr>
        <w:t>ošasne</w:t>
      </w:r>
      <w:proofErr w:type="spellEnd"/>
      <w:r w:rsidRPr="003D323E">
        <w:rPr>
          <w:rFonts w:eastAsia="Times New Roman" w:cs="Times New Roman"/>
          <w:color w:val="231F20"/>
          <w:szCs w:val="20"/>
          <w:lang w:val="hr-HR"/>
        </w:rPr>
        <w:t xml:space="preserve"> imovine.</w:t>
      </w:r>
    </w:p>
    <w:p w14:paraId="513B61E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7.</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REDOVITO STUDIRANJE</w:t>
      </w:r>
    </w:p>
    <w:p w14:paraId="6E282572"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iznos, ostvarivanje prava na naknadu za redovito studiranje</w:t>
      </w:r>
    </w:p>
    <w:p w14:paraId="153185A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48.</w:t>
      </w:r>
    </w:p>
    <w:p w14:paraId="27E0CE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766E44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Danom izvršnosti rješenja o priznavanju prava na naknadu iz stavka 1. ovoga članka korisniku prestaje pravo na uslugu smještaja odnosno organiziranog stanovanja.</w:t>
      </w:r>
    </w:p>
    <w:p w14:paraId="7F370D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Zahtjev za priznavanje prava na naknadu iz stavka 1. ovoga članka može se podnijeti do isteka roka od godine dana od dana prestanka prava na uslugu smještaja odnosno organiziranog stanovanja.</w:t>
      </w:r>
    </w:p>
    <w:p w14:paraId="7E1A785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Korisnik prava na naknadu za redovito studiranje ima pravo na naknadu iz stavka 1. ovoga članka i u slučaju mirovanja obveza studenta za vrijeme služenja vojnog roka, za vrijeme trudnoće i do godinu dana života djeteta, za vrijeme dulje bolesti te u drugim opravdanim slučajevima prekida studija sukladno zakonu kojim se uređuje znanstvena djelatnost i visoko obrazovanje.</w:t>
      </w:r>
    </w:p>
    <w:p w14:paraId="5888C6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Korisnik prava na naknadu za redovito studiranje dužan je dostaviti dokaz o upisanoj godini najkasnije do 31. listopada svake godine dok traje studiranje te izvijestiti Zavod o završetku studiranja.</w:t>
      </w:r>
    </w:p>
    <w:p w14:paraId="12279B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Pravo na naknadu iz stavka 1. ovoga članka priznaje se korisniku za vrijeme redovitog studiranja, najdulje do 26. godine života, neovisno o njegovu imovnom stanju.</w:t>
      </w:r>
    </w:p>
    <w:p w14:paraId="147E4CA4"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8.</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PLAĆANJE TROŠKOVA SMJEŠTAJA U UČENIČKOM DOMU</w:t>
      </w:r>
    </w:p>
    <w:p w14:paraId="4C4EFDB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plaćanja troškova smještaja u učeničkom domu</w:t>
      </w:r>
    </w:p>
    <w:p w14:paraId="0D68B3B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49.</w:t>
      </w:r>
    </w:p>
    <w:p w14:paraId="66F1AD35" w14:textId="77777777" w:rsidR="000A3B79" w:rsidRPr="000A3B79" w:rsidRDefault="000A3B79" w:rsidP="000A3B79">
      <w:pPr>
        <w:shd w:val="clear" w:color="auto" w:fill="FFFFFF"/>
        <w:spacing w:after="48" w:line="240" w:lineRule="auto"/>
        <w:ind w:firstLine="408"/>
        <w:textAlignment w:val="baseline"/>
        <w:rPr>
          <w:rFonts w:eastAsia="Times New Roman" w:cs="Times New Roman"/>
          <w:b/>
          <w:bCs/>
          <w:color w:val="231F20"/>
          <w:szCs w:val="20"/>
          <w:lang w:val="hr-HR"/>
        </w:rPr>
      </w:pPr>
      <w:r w:rsidRPr="000A3B79">
        <w:rPr>
          <w:rFonts w:eastAsia="Times New Roman" w:cs="Times New Roman"/>
          <w:b/>
          <w:bCs/>
          <w:color w:val="231F20"/>
          <w:szCs w:val="20"/>
          <w:lang w:val="hr-HR"/>
        </w:rPr>
        <w:t>(1) Djetetu ili mlađoj punoljetnoj osobi, polazniku srednje škole troškove smještaja u učeničkom domu plaća Ministarstvo u skladu s odredbama ugovora o smještaju učenika u učenički dom ako:</w:t>
      </w:r>
    </w:p>
    <w:p w14:paraId="608EC090" w14:textId="77777777" w:rsidR="000A3B79" w:rsidRPr="000A3B79" w:rsidRDefault="000A3B79" w:rsidP="000A3B79">
      <w:pPr>
        <w:shd w:val="clear" w:color="auto" w:fill="FFFFFF"/>
        <w:spacing w:after="48" w:line="240" w:lineRule="auto"/>
        <w:ind w:firstLine="408"/>
        <w:textAlignment w:val="baseline"/>
        <w:rPr>
          <w:rFonts w:eastAsia="Times New Roman" w:cs="Times New Roman"/>
          <w:b/>
          <w:bCs/>
          <w:color w:val="231F20"/>
          <w:szCs w:val="20"/>
          <w:lang w:val="hr-HR"/>
        </w:rPr>
      </w:pPr>
      <w:r w:rsidRPr="000A3B79">
        <w:rPr>
          <w:rFonts w:eastAsia="Times New Roman" w:cs="Times New Roman"/>
          <w:b/>
          <w:bCs/>
          <w:color w:val="231F20"/>
          <w:szCs w:val="20"/>
          <w:lang w:val="hr-HR"/>
        </w:rPr>
        <w:t>– je slabijeg imovnog stanja i nije član kućanstva koje je korisnik prava na zajamčenu minimalnu naknadu</w:t>
      </w:r>
    </w:p>
    <w:p w14:paraId="04C369F2" w14:textId="17534B0D" w:rsidR="00CA764D" w:rsidRPr="000A3B79" w:rsidRDefault="000A3B79" w:rsidP="000A3B79">
      <w:pPr>
        <w:shd w:val="clear" w:color="auto" w:fill="FFFFFF"/>
        <w:spacing w:after="48" w:line="240" w:lineRule="auto"/>
        <w:ind w:firstLine="408"/>
        <w:textAlignment w:val="baseline"/>
        <w:rPr>
          <w:rFonts w:eastAsia="Times New Roman" w:cs="Times New Roman"/>
          <w:b/>
          <w:bCs/>
          <w:color w:val="231F20"/>
          <w:szCs w:val="20"/>
          <w:lang w:val="hr-HR"/>
        </w:rPr>
      </w:pPr>
      <w:r w:rsidRPr="000A3B79">
        <w:rPr>
          <w:rFonts w:eastAsia="Times New Roman" w:cs="Times New Roman"/>
          <w:b/>
          <w:bCs/>
          <w:color w:val="231F20"/>
          <w:szCs w:val="20"/>
          <w:lang w:val="hr-HR"/>
        </w:rPr>
        <w:t>– je smješten u udomiteljskoj obitelji, a pohađa školu izvan mjesta prebivališta udomitelja</w:t>
      </w:r>
      <w:r w:rsidR="00CA764D" w:rsidRPr="000A3B79">
        <w:rPr>
          <w:rFonts w:eastAsia="Times New Roman" w:cs="Times New Roman"/>
          <w:b/>
          <w:bCs/>
          <w:color w:val="231F20"/>
          <w:szCs w:val="20"/>
          <w:lang w:val="hr-HR"/>
        </w:rPr>
        <w:t>.</w:t>
      </w:r>
    </w:p>
    <w:p w14:paraId="57C423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Kriterije slabijeg imovnog stanja iz stavka 1. ovoga članka pravilnikom propisuje ministar.</w:t>
      </w:r>
    </w:p>
    <w:p w14:paraId="1A81CE7E"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9.</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OSOBNA INVALIDNINA</w:t>
      </w:r>
    </w:p>
    <w:p w14:paraId="00DB7BA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osobe invalidnine</w:t>
      </w:r>
    </w:p>
    <w:p w14:paraId="7F23CB9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50.</w:t>
      </w:r>
    </w:p>
    <w:p w14:paraId="1B4698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Pravo na osobnu invalidninu priznaje se djetetu i osobi kod koje je utvrđen četvrti stupanj težine invaliditeta – oštećenja funkcionalnih sposobnosti prema propisima o vještačenju i metodologijama vještačenja, a u svrhu zadovoljavanja životnih </w:t>
      </w:r>
      <w:r w:rsidRPr="003D323E">
        <w:rPr>
          <w:rFonts w:eastAsia="Times New Roman" w:cs="Times New Roman"/>
          <w:color w:val="231F20"/>
          <w:szCs w:val="20"/>
          <w:lang w:val="hr-HR"/>
        </w:rPr>
        <w:t>potreba za uključivanje u svakodnevni život zajednice.</w:t>
      </w:r>
    </w:p>
    <w:p w14:paraId="7E48FBC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priznavanje prava na osobnu invalidninu</w:t>
      </w:r>
    </w:p>
    <w:p w14:paraId="50F087D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51.</w:t>
      </w:r>
    </w:p>
    <w:p w14:paraId="36982E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osobnu invalidninu ne priznaje se osobi:</w:t>
      </w:r>
    </w:p>
    <w:p w14:paraId="074D22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kojoj je priznata usluga smještaja ili organiziranog stanovanja sukladno odredbama ovoga Zakona ili drugim propisima</w:t>
      </w:r>
    </w:p>
    <w:p w14:paraId="353336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osobnu invalidninu ostvaruje prema drugim propisima</w:t>
      </w:r>
    </w:p>
    <w:p w14:paraId="08C40CF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koja doplatak za pomoć i njegu ostvaruje prema ovom Zakonu ili drugim propisima.</w:t>
      </w:r>
    </w:p>
    <w:p w14:paraId="643336D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osobne invalidnine</w:t>
      </w:r>
    </w:p>
    <w:p w14:paraId="1BCB329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52.</w:t>
      </w:r>
    </w:p>
    <w:p w14:paraId="5D60A0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osobnu invalidninu priznaje se u postotku od osnovice koji iznosi 350 % osnovice iz članka 22. stavka 2. ovoga Zakona.</w:t>
      </w:r>
    </w:p>
    <w:p w14:paraId="5F0B58C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Mirovanje prava na osobnu invalidninu</w:t>
      </w:r>
    </w:p>
    <w:p w14:paraId="515A981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53.</w:t>
      </w:r>
    </w:p>
    <w:p w14:paraId="1B89D8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Korisniku prava na osobnu invalidninu koji boravi u inozemstvu u neprekidnom trajanju duljem od šest mjeseci pravo na osobnu invalidninu miruje.</w:t>
      </w:r>
    </w:p>
    <w:p w14:paraId="1254519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Rješenje o mirovanju prava na osobnu invalidninu</w:t>
      </w:r>
    </w:p>
    <w:p w14:paraId="47CA147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54.</w:t>
      </w:r>
    </w:p>
    <w:p w14:paraId="2E8035E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Rješenjem o mirovanju prava iz članka 53. ovoga Zakona obustavlja se isplata osobne invalidnine.</w:t>
      </w:r>
    </w:p>
    <w:p w14:paraId="07A0D7D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Rješenjem o prestanku mirovanja prava na osobnu invalidninu odlučuje se i o nastavku isplate osobne invalidnine koja počinje s danom prestanka okolnosti iz članka 53. ovoga Zakona.</w:t>
      </w:r>
    </w:p>
    <w:p w14:paraId="4085A67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10.</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DOPLATAK ZA POMOĆ I NJEGU</w:t>
      </w:r>
    </w:p>
    <w:p w14:paraId="62507FD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doplatka za pomoć i njegu</w:t>
      </w:r>
    </w:p>
    <w:p w14:paraId="45446B8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55.</w:t>
      </w:r>
    </w:p>
    <w:p w14:paraId="6CDE5536" w14:textId="36F0F6C2" w:rsidR="00CA764D" w:rsidRPr="000A3B79" w:rsidRDefault="000A3B79"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0A3B79">
        <w:rPr>
          <w:rFonts w:eastAsia="Times New Roman" w:cs="Times New Roman"/>
          <w:b/>
          <w:bCs/>
          <w:color w:val="231F20"/>
          <w:szCs w:val="20"/>
          <w:lang w:val="hr-HR"/>
        </w:rPr>
        <w:t>Pravo na doplatak za pomoć i njegu priznaje se djetetu i osobi koja ne može sama udovoljiti osnovnim životnim potrebama zbog čega joj je prijeko potrebna pomoć i njega druge osobe u organiziranju prehrane, pripremi i uzimanju obroka, nabavi namirnica, čišćenju i pospremanju stana, oblačenju i svlačenju, održavanju osobne higijene, kao i obavljanju drugih osnovnih životnih potreba</w:t>
      </w:r>
      <w:r w:rsidR="00CA764D" w:rsidRPr="000A3B79">
        <w:rPr>
          <w:rFonts w:eastAsia="Times New Roman" w:cs="Times New Roman"/>
          <w:b/>
          <w:bCs/>
          <w:color w:val="231F20"/>
          <w:szCs w:val="20"/>
          <w:lang w:val="hr-HR"/>
        </w:rPr>
        <w:t>.</w:t>
      </w:r>
    </w:p>
    <w:p w14:paraId="2877EEC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Opseg prava, iznos doplatka za pomoć i njegu</w:t>
      </w:r>
    </w:p>
    <w:p w14:paraId="1C10335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56.</w:t>
      </w:r>
    </w:p>
    <w:p w14:paraId="348F66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Pravo na doplatak za pomoć i njegu može se priznati u punom ili smanjenom iznosu ovisno o tome postoji li prijeka potreba pomoći i njege druge osobe u punom ili smanjenom opsegu.</w:t>
      </w:r>
    </w:p>
    <w:p w14:paraId="7C5396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doplatak za pomoć i njegu priznaje se u postotku od osnovice iz članka 22. stavka 2. ovoga Zakona koji iznosi:</w:t>
      </w:r>
    </w:p>
    <w:p w14:paraId="2DBE84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120 % osnovice za puni iznos doplatka za pomoć i njegu</w:t>
      </w:r>
    </w:p>
    <w:p w14:paraId="00FD59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84 % osnovice za smanjeni iznos doplatka za pomoć i njegu.</w:t>
      </w:r>
    </w:p>
    <w:p w14:paraId="125E62B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priznavanje prava na doplatak za pomoć i njegu</w:t>
      </w:r>
    </w:p>
    <w:p w14:paraId="49FD74E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57.</w:t>
      </w:r>
    </w:p>
    <w:p w14:paraId="1B7980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doplatak za pomoć i njegu ne priznaje se osobi:</w:t>
      </w:r>
    </w:p>
    <w:p w14:paraId="1F404C2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koja ima u vlasništvu drugi stan ili kuću, osim stana ili kuće koju koristi za stanovanje, a koji može otuđiti ili iznajmiti i time osigurati sredstva za pomoć i njegu</w:t>
      </w:r>
    </w:p>
    <w:p w14:paraId="00B678B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ima u vlasništvu poslovni prostor koji ne koristi za obavljanje registrirane djelatnosti</w:t>
      </w:r>
    </w:p>
    <w:p w14:paraId="7341EA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kojoj je osiguran smještaj u ustanovi socijalne skrbi i kod drugih pružatelja socijalnih usluga, u zdravstvenoj ili u drugoj ustanovi odnosno organizirano stanovanje, sukladno odredbama ovoga Zakona ili drugim propisima</w:t>
      </w:r>
    </w:p>
    <w:p w14:paraId="42D50C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koja je sklopila ugovor o doživotnom ili dosmrtnom uzdržavanju, osim u slučaju pokretanja postupka za raskid, utvrđenje ništetnosti ili </w:t>
      </w:r>
      <w:proofErr w:type="spellStart"/>
      <w:r w:rsidRPr="003D323E">
        <w:rPr>
          <w:rFonts w:eastAsia="Times New Roman" w:cs="Times New Roman"/>
          <w:color w:val="231F20"/>
          <w:szCs w:val="20"/>
          <w:lang w:val="hr-HR"/>
        </w:rPr>
        <w:t>poništaj</w:t>
      </w:r>
      <w:proofErr w:type="spellEnd"/>
      <w:r w:rsidRPr="003D323E">
        <w:rPr>
          <w:rFonts w:eastAsia="Times New Roman" w:cs="Times New Roman"/>
          <w:color w:val="231F20"/>
          <w:szCs w:val="20"/>
          <w:lang w:val="hr-HR"/>
        </w:rPr>
        <w:t xml:space="preserve"> ugovora</w:t>
      </w:r>
    </w:p>
    <w:p w14:paraId="023EF0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koja doplatak za pomoć i njegu ostvaruje prema drugim propisima</w:t>
      </w:r>
    </w:p>
    <w:p w14:paraId="43A9E0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koja osobnu invalidninu ostvaruje prema ovom Zakonu ili drugim propisima.</w:t>
      </w:r>
    </w:p>
    <w:p w14:paraId="671ABA9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prava na doplatak za pomoć i njegu</w:t>
      </w:r>
    </w:p>
    <w:p w14:paraId="0774C4E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58.</w:t>
      </w:r>
    </w:p>
    <w:p w14:paraId="25B316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doplatak za pomoć i njegu u punom iznosu priznaje se osobi iz članka 55. ovoga Zakona kojoj je utvrđen treći stupanj težine invaliditeta – oštećenja funkcionalnih sposobnosti prema propisima o vještačenju i metodologijama vještačenja neovisno o uvjetima iz članka 57. točaka 1. i 2. ovoga Zakona.</w:t>
      </w:r>
    </w:p>
    <w:p w14:paraId="6268AB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Pravo na doplatak za pomoć i njegu u smanjenom iznosu priznaje se osobi iz članka 55. ovoga Zakona kojoj je utvrđen drugi stupanj težine invaliditeta – oštećenja funkcionalnih sposobnosti prema propisima o vještačenju i metodologijama vještačenja ako prosječan mjesečni prihod samca ne prelazi iznos od 250 % osnovice iz članka 22. stavka 2. ovoga Zakona odnosno ako prosječan mjesečni prihod po članu kućanstva ne prelazi iznos od 200 % </w:t>
      </w:r>
      <w:r w:rsidRPr="003D323E">
        <w:rPr>
          <w:rFonts w:eastAsia="Times New Roman" w:cs="Times New Roman"/>
          <w:color w:val="231F20"/>
          <w:szCs w:val="20"/>
          <w:lang w:val="hr-HR"/>
        </w:rPr>
        <w:t>osnovice iz članka 22. stavka 2. ovoga Zakona u prethodna tri mjeseca prije pokretanja postupka.</w:t>
      </w:r>
    </w:p>
    <w:p w14:paraId="648368D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prihoda za priznavanje prava na doplatak za pomoć i njegu</w:t>
      </w:r>
    </w:p>
    <w:p w14:paraId="2059568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59.</w:t>
      </w:r>
    </w:p>
    <w:p w14:paraId="1E590D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prihod iz članka 58. stavka 2. ovoga Zakona ne uračunavaju se novčana sredstva ostvarena po osnovi zajamčene minimalne naknade, zaposlenja u javnom radu korisnika zajamčene minimalne naknade, dječjeg doplatka, privremenog uzdržavanja za dijete prema zakonu kojim se uređuje privremeno uzdržavanje, uzdržavanja za maloljetno i punoljetno dijete ostvarena prema zakonu kojim se uređuju obiteljski odnosi, stipendije za školovanje učenika ili studenata dok traje redovito školovanje ili studiranje, a najdulje do 26. godine života, nacionalne naknade za starije osobe, naknade troškova prijevoza, smještaja i prehrane osobe koja je uključena u usluge profesionalne rehabilitacije ili sudjeluje u projektu ili programu koji se provodi u svrhu zapošljavanja.</w:t>
      </w:r>
    </w:p>
    <w:p w14:paraId="5964D1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Iznos prihoda iz članka 58. stavka 2. ovoga Zakona umanjuje se za iznos koji, prema zakonu kojim se uređuju obiteljski odnosi, osoba plaća za uzdržavanje osobe s kojom ne živi.</w:t>
      </w:r>
    </w:p>
    <w:p w14:paraId="0BCC09A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Mirovanje prava na doplatak za pomoć i njegu</w:t>
      </w:r>
    </w:p>
    <w:p w14:paraId="2D9BFE0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60.</w:t>
      </w:r>
    </w:p>
    <w:p w14:paraId="546E08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Korisniku koji se nalazi u istražnom zatvoru, na izdržavanju kazne zatvora, u zdravstvenoj ustanovi te boravku u inozemstvu u neprekidnom trajanju duljem od šest mjeseci pravo na doplatak za pomoć i njegu miruje.</w:t>
      </w:r>
    </w:p>
    <w:p w14:paraId="1C3B61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Rješenjem o mirovanju prava iz stavka 1. ovoga članka obustavlja se isplata doplatka za pomoć i njegu.</w:t>
      </w:r>
    </w:p>
    <w:p w14:paraId="2D29F1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Rješenjem o prestanku mirovanja prava na doplatak za pomoć i njegu odlučuje se i o nastavku isplate koja počinje s danom prestanka okolnosti iz stavka 1. ovoga članka.</w:t>
      </w:r>
    </w:p>
    <w:p w14:paraId="3D148C3B"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STATUS RODITELJA NJEGOVATELJA ILI STATUS NJEGOVATELJA</w:t>
      </w:r>
    </w:p>
    <w:p w14:paraId="585475F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statusa roditelja njegovatelja ili statusa njegovatelja</w:t>
      </w:r>
    </w:p>
    <w:p w14:paraId="3B3E905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61.</w:t>
      </w:r>
    </w:p>
    <w:p w14:paraId="22ABB3E1" w14:textId="77777777" w:rsidR="00D456F4" w:rsidRPr="00D456F4" w:rsidRDefault="00D456F4" w:rsidP="00D456F4">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b/>
          <w:bCs/>
          <w:color w:val="231F20"/>
          <w:szCs w:val="20"/>
          <w:lang w:val="hr-HR"/>
        </w:rPr>
        <w:t>Pravo na status roditelja njegovatelja ili njegovatelja priznaje se za njegu djeteta s teškoćama u razvoju ili osobe s invaliditetom koja:</w:t>
      </w:r>
    </w:p>
    <w:p w14:paraId="302078A9" w14:textId="77777777" w:rsidR="00D456F4" w:rsidRPr="00D456F4" w:rsidRDefault="00D456F4" w:rsidP="00D456F4">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b/>
          <w:bCs/>
          <w:color w:val="231F20"/>
          <w:szCs w:val="20"/>
          <w:lang w:val="hr-HR"/>
        </w:rPr>
        <w:t>1. je potpuno ovisna o pomoći i njezi druge osobe jer joj je zbog održavanja života potrebno pružanje specifične njege izvođenjem medicinsko-</w:t>
      </w:r>
      <w:r w:rsidRPr="00D456F4">
        <w:rPr>
          <w:rFonts w:eastAsia="Times New Roman" w:cs="Times New Roman"/>
          <w:b/>
          <w:bCs/>
          <w:color w:val="231F20"/>
          <w:szCs w:val="20"/>
          <w:lang w:val="hr-HR"/>
        </w:rPr>
        <w:lastRenderedPageBreak/>
        <w:t>tehničkih zahvata za koju je prema preporuci liječnika roditelj ili njegovatelj osposobljen</w:t>
      </w:r>
    </w:p>
    <w:p w14:paraId="68C1AE87" w14:textId="77777777" w:rsidR="00D456F4" w:rsidRPr="00D456F4" w:rsidRDefault="00D456F4" w:rsidP="00D456F4">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b/>
          <w:bCs/>
          <w:color w:val="231F20"/>
          <w:szCs w:val="20"/>
          <w:lang w:val="hr-HR"/>
        </w:rPr>
        <w:t>2. je u potpunosti nepokretna i uz pomoć ortopedskih pomagala</w:t>
      </w:r>
    </w:p>
    <w:p w14:paraId="695167A7" w14:textId="77777777" w:rsidR="00D456F4" w:rsidRPr="00D456F4" w:rsidRDefault="00D456F4" w:rsidP="00D456F4">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b/>
          <w:bCs/>
          <w:color w:val="231F20"/>
          <w:szCs w:val="20"/>
          <w:lang w:val="hr-HR"/>
        </w:rPr>
        <w:t>3. ima poremećaj autističnog spektra četvrtog stupnja ili</w:t>
      </w:r>
    </w:p>
    <w:p w14:paraId="12BADEE9" w14:textId="7A44BF2A" w:rsidR="00CA764D" w:rsidRPr="00D456F4" w:rsidRDefault="00D456F4" w:rsidP="00D456F4">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b/>
          <w:bCs/>
          <w:color w:val="231F20"/>
          <w:szCs w:val="20"/>
          <w:lang w:val="hr-HR"/>
        </w:rPr>
        <w:t>4. ima više vrsta oštećenja četvrtog stupnja (tjelesnih, mentalnih, intelektualnih ili osjetilnih) zbog kojih je potpuno ovisna o pomoći i njezi druge osobe pri zadovoljavanju osnovnih životnih potreba</w:t>
      </w:r>
      <w:r w:rsidR="00CA764D" w:rsidRPr="00D456F4">
        <w:rPr>
          <w:rFonts w:eastAsia="Times New Roman" w:cs="Times New Roman"/>
          <w:b/>
          <w:bCs/>
          <w:color w:val="231F20"/>
          <w:szCs w:val="20"/>
          <w:lang w:val="hr-HR"/>
        </w:rPr>
        <w:t>.</w:t>
      </w:r>
    </w:p>
    <w:p w14:paraId="2606440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Roditelj njegovatelj</w:t>
      </w:r>
    </w:p>
    <w:p w14:paraId="596D4B1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62.</w:t>
      </w:r>
    </w:p>
    <w:p w14:paraId="50E5825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Pravo na status roditelja njegovatelja priznaje se roditelju djeteta s teškoćama u razvoju ili osobe s invaliditetom iz članka 61. ovoga Zakona koji ispunjava uvjete propisane ovim Zakonom.</w:t>
      </w:r>
    </w:p>
    <w:p w14:paraId="0FC5780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u obitelji ima dvoje ili više djece s teškoćama u razvoju ili osoba s invaliditetom iz članka 61. ovoga Zakona, pravo na status roditelja njegovatelja može se priznati i jednom i drugom roditelju.</w:t>
      </w:r>
    </w:p>
    <w:p w14:paraId="25998DA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Njegovatelj</w:t>
      </w:r>
    </w:p>
    <w:p w14:paraId="0EDB86C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63.</w:t>
      </w:r>
    </w:p>
    <w:p w14:paraId="77C3F78B" w14:textId="77777777" w:rsidR="003D0138" w:rsidRPr="003D0138" w:rsidRDefault="003D0138" w:rsidP="003D0138">
      <w:pPr>
        <w:shd w:val="clear" w:color="auto" w:fill="FFFFFF"/>
        <w:spacing w:after="48" w:line="240" w:lineRule="auto"/>
        <w:ind w:firstLine="408"/>
        <w:textAlignment w:val="baseline"/>
        <w:rPr>
          <w:rFonts w:eastAsia="Times New Roman" w:cs="Times New Roman"/>
          <w:b/>
          <w:bCs/>
          <w:color w:val="231F20"/>
          <w:szCs w:val="20"/>
          <w:lang w:val="hr-HR"/>
        </w:rPr>
      </w:pPr>
      <w:r w:rsidRPr="003D0138">
        <w:rPr>
          <w:rFonts w:eastAsia="Times New Roman" w:cs="Times New Roman"/>
          <w:b/>
          <w:bCs/>
          <w:color w:val="231F20"/>
          <w:szCs w:val="20"/>
          <w:lang w:val="hr-HR"/>
        </w:rPr>
        <w:t>(1) Pravo na status njegovatelja može se priznati bračnom ili izvanbračnom drugu te životnom ili neformalnom životnom partneru roditelja djeteta s teškoćama u razvoju ili osobe s invaliditetom.</w:t>
      </w:r>
    </w:p>
    <w:p w14:paraId="33FC776C" w14:textId="77777777" w:rsidR="003D0138" w:rsidRPr="003D0138" w:rsidRDefault="003D0138" w:rsidP="003D0138">
      <w:pPr>
        <w:shd w:val="clear" w:color="auto" w:fill="FFFFFF"/>
        <w:spacing w:after="48" w:line="240" w:lineRule="auto"/>
        <w:ind w:firstLine="408"/>
        <w:textAlignment w:val="baseline"/>
        <w:rPr>
          <w:rFonts w:eastAsia="Times New Roman" w:cs="Times New Roman"/>
          <w:b/>
          <w:bCs/>
          <w:color w:val="231F20"/>
          <w:szCs w:val="20"/>
          <w:lang w:val="hr-HR"/>
        </w:rPr>
      </w:pPr>
      <w:r w:rsidRPr="003D0138">
        <w:rPr>
          <w:rFonts w:eastAsia="Times New Roman" w:cs="Times New Roman"/>
          <w:b/>
          <w:bCs/>
          <w:color w:val="231F20"/>
          <w:szCs w:val="20"/>
          <w:lang w:val="hr-HR"/>
        </w:rPr>
        <w:t>(2) Ako dijete s teškoćama u razvoju nema roditelja, ako roditelji ne žive s njim ili zbog psihofizičkog stanja nisu u mogućnosti pružiti mu potrebnu njegu, pravo na status njegovatelja može se priznati bračnom ili izvanbračnom drugu te životnom ili neformalnom životnom partneru roditelja djeteta s teškoćama u razvoju, srodniku u ravnoj lozi i srodniku u pobočnoj lozi do zaključno drugog stupnja srodstva koji ispunjavaju uvjete propisane ovim Zakonom.</w:t>
      </w:r>
    </w:p>
    <w:p w14:paraId="777E41AC" w14:textId="77777777" w:rsidR="003D0138" w:rsidRPr="003D0138" w:rsidRDefault="003D0138" w:rsidP="003D0138">
      <w:pPr>
        <w:shd w:val="clear" w:color="auto" w:fill="FFFFFF"/>
        <w:spacing w:after="48" w:line="240" w:lineRule="auto"/>
        <w:ind w:firstLine="408"/>
        <w:textAlignment w:val="baseline"/>
        <w:rPr>
          <w:rFonts w:eastAsia="Times New Roman" w:cs="Times New Roman"/>
          <w:b/>
          <w:bCs/>
          <w:color w:val="231F20"/>
          <w:szCs w:val="20"/>
          <w:lang w:val="hr-HR"/>
        </w:rPr>
      </w:pPr>
      <w:r w:rsidRPr="003D0138">
        <w:rPr>
          <w:rFonts w:eastAsia="Times New Roman" w:cs="Times New Roman"/>
          <w:b/>
          <w:bCs/>
          <w:color w:val="231F20"/>
          <w:szCs w:val="20"/>
          <w:lang w:val="hr-HR"/>
        </w:rPr>
        <w:t xml:space="preserve">(3) Ako u </w:t>
      </w:r>
      <w:proofErr w:type="spellStart"/>
      <w:r w:rsidRPr="003D0138">
        <w:rPr>
          <w:rFonts w:eastAsia="Times New Roman" w:cs="Times New Roman"/>
          <w:b/>
          <w:bCs/>
          <w:color w:val="231F20"/>
          <w:szCs w:val="20"/>
          <w:lang w:val="hr-HR"/>
        </w:rPr>
        <w:t>jednoroditeljskoj</w:t>
      </w:r>
      <w:proofErr w:type="spellEnd"/>
      <w:r w:rsidRPr="003D0138">
        <w:rPr>
          <w:rFonts w:eastAsia="Times New Roman" w:cs="Times New Roman"/>
          <w:b/>
          <w:bCs/>
          <w:color w:val="231F20"/>
          <w:szCs w:val="20"/>
          <w:lang w:val="hr-HR"/>
        </w:rPr>
        <w:t xml:space="preserve"> obitelji ima dvoje ili više djece s teškoćama u razvoju ili osoba s invaliditetom iz članka 61. ovoga Zakona, pravo na status njegovatelja može se priznati i osobi iz stavaka 1. i 2. ovoga članka koja ispunjava uvjete propisane ovim Zakonom.</w:t>
      </w:r>
    </w:p>
    <w:p w14:paraId="78DFDE1F" w14:textId="715EFD7C" w:rsidR="00CA764D" w:rsidRPr="003D0138" w:rsidRDefault="003D0138" w:rsidP="003D0138">
      <w:pPr>
        <w:shd w:val="clear" w:color="auto" w:fill="FFFFFF"/>
        <w:spacing w:after="48" w:line="240" w:lineRule="auto"/>
        <w:ind w:firstLine="408"/>
        <w:textAlignment w:val="baseline"/>
        <w:rPr>
          <w:rFonts w:eastAsia="Times New Roman" w:cs="Times New Roman"/>
          <w:b/>
          <w:bCs/>
          <w:color w:val="231F20"/>
          <w:szCs w:val="20"/>
          <w:lang w:val="hr-HR"/>
        </w:rPr>
      </w:pPr>
      <w:r w:rsidRPr="003D0138">
        <w:rPr>
          <w:rFonts w:eastAsia="Times New Roman" w:cs="Times New Roman"/>
          <w:b/>
          <w:bCs/>
          <w:color w:val="231F20"/>
          <w:szCs w:val="20"/>
          <w:lang w:val="hr-HR"/>
        </w:rPr>
        <w:t>(4) Pravo na status njegovatelja priznaje se osobi po izboru osobe s invaliditetom uz suglasnost osobe s invaliditetom odnosno suglasnost njezina zakonskog zastupnika, koja ispunjava uvjete propisane ovim Zakonom</w:t>
      </w:r>
      <w:r w:rsidR="00CA764D" w:rsidRPr="003D0138">
        <w:rPr>
          <w:rFonts w:eastAsia="Times New Roman" w:cs="Times New Roman"/>
          <w:b/>
          <w:bCs/>
          <w:color w:val="231F20"/>
          <w:szCs w:val="20"/>
          <w:lang w:val="hr-HR"/>
        </w:rPr>
        <w:t>.</w:t>
      </w:r>
    </w:p>
    <w:p w14:paraId="3F59335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Uvjeti za priznavanje prava na status roditelja njegovatelja ili njegovatelja</w:t>
      </w:r>
    </w:p>
    <w:p w14:paraId="5C134F9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64.</w:t>
      </w:r>
    </w:p>
    <w:p w14:paraId="1285728B"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(1) Pravo na status roditelja njegovatelja ili njegovatelja priznaje se roditelju ili osobi iz članka 63. ovoga Zakona koja:</w:t>
      </w:r>
    </w:p>
    <w:p w14:paraId="24880229"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1. je punoljetna</w:t>
      </w:r>
    </w:p>
    <w:p w14:paraId="10C79333"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2. ima poslovnu sposobnost</w:t>
      </w:r>
    </w:p>
    <w:p w14:paraId="5366B6C3"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3. nije lišena roditeljske skrbi</w:t>
      </w:r>
    </w:p>
    <w:p w14:paraId="267E2943"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4. ima psihofizičke sposobnosti za pružanje potrebne njege i pomoći i koja pruža njegu</w:t>
      </w:r>
    </w:p>
    <w:p w14:paraId="5101C1AF" w14:textId="77777777" w:rsidR="00BC6ABF"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5. živi u kućanstvu s djetetom s teškoćama u razvoju ili osobom s invaliditetom iz članka 61. ovoga Zakona i ima prebivalište na istoj adresi</w:t>
      </w:r>
    </w:p>
    <w:p w14:paraId="6F161BA7" w14:textId="1E9DB88E" w:rsidR="00CA764D" w:rsidRPr="00BC6ABF" w:rsidRDefault="00BC6ABF" w:rsidP="00BC6ABF">
      <w:pPr>
        <w:shd w:val="clear" w:color="auto" w:fill="FFFFFF"/>
        <w:spacing w:after="48" w:line="240" w:lineRule="auto"/>
        <w:ind w:firstLine="408"/>
        <w:textAlignment w:val="baseline"/>
        <w:rPr>
          <w:rFonts w:eastAsia="Times New Roman" w:cs="Times New Roman"/>
          <w:b/>
          <w:bCs/>
          <w:color w:val="231F20"/>
          <w:szCs w:val="20"/>
          <w:lang w:val="hr-HR"/>
        </w:rPr>
      </w:pPr>
      <w:r w:rsidRPr="00BC6ABF">
        <w:rPr>
          <w:rFonts w:eastAsia="Times New Roman" w:cs="Times New Roman"/>
          <w:b/>
          <w:bCs/>
          <w:color w:val="231F20"/>
          <w:szCs w:val="20"/>
          <w:lang w:val="hr-HR"/>
        </w:rPr>
        <w:t>6. je osposobljena za pružanje specifične njege izvođenjem medicinsko-tehničkih zahvata za njegu djeteta s teškoćama u razvoju ili osobe s invaliditetom iz članka 61. točke 1. ovoga Zakona i koja pruža njegu</w:t>
      </w:r>
      <w:r w:rsidR="00CA764D" w:rsidRPr="00BC6ABF">
        <w:rPr>
          <w:rFonts w:eastAsia="Times New Roman" w:cs="Times New Roman"/>
          <w:b/>
          <w:bCs/>
          <w:color w:val="231F20"/>
          <w:szCs w:val="20"/>
          <w:lang w:val="hr-HR"/>
        </w:rPr>
        <w:t>.</w:t>
      </w:r>
    </w:p>
    <w:p w14:paraId="3E2FCD7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Pravo na status roditelja njegovatelja ili njegovatelja priznaje se roditelju njegovatelju ili njegovatelju do navršene 65. godine.</w:t>
      </w:r>
    </w:p>
    <w:p w14:paraId="4AEAAC3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Iznimno od stavka 2. ovoga članka, roditelj njegovatelj ili njegovatelj može i nakon navršene 65. godine ostvarivati priznato pravo ako i nadalje ispunjava zakonske uvjete iz stavka 1. ovoga članka.</w:t>
      </w:r>
    </w:p>
    <w:p w14:paraId="27DEA81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Pravo na status roditelja njegovatelja ili njegovatelja priznaje se:</w:t>
      </w:r>
    </w:p>
    <w:p w14:paraId="23E2F42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54BCB9A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dijete s teškoćama u razvoju ili osoba s invaliditetom nije korisnik usluge cjelodnevnog boravka na temelju ovoga Zakona</w:t>
      </w:r>
    </w:p>
    <w:p w14:paraId="672A4A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ako roditelji ne koriste </w:t>
      </w:r>
      <w:proofErr w:type="spellStart"/>
      <w:r w:rsidRPr="00D456F4">
        <w:rPr>
          <w:rFonts w:eastAsia="Times New Roman" w:cs="Times New Roman"/>
          <w:color w:val="231F20"/>
          <w:szCs w:val="20"/>
          <w:lang w:val="hr-HR"/>
        </w:rPr>
        <w:t>rodiljni</w:t>
      </w:r>
      <w:proofErr w:type="spellEnd"/>
      <w:r w:rsidRPr="00D456F4">
        <w:rPr>
          <w:rFonts w:eastAsia="Times New Roman" w:cs="Times New Roman"/>
          <w:color w:val="231F20"/>
          <w:szCs w:val="20"/>
          <w:lang w:val="hr-HR"/>
        </w:rPr>
        <w:t xml:space="preserve">, roditeljski ili </w:t>
      </w:r>
      <w:proofErr w:type="spellStart"/>
      <w:r w:rsidRPr="00D456F4">
        <w:rPr>
          <w:rFonts w:eastAsia="Times New Roman" w:cs="Times New Roman"/>
          <w:color w:val="231F20"/>
          <w:szCs w:val="20"/>
          <w:lang w:val="hr-HR"/>
        </w:rPr>
        <w:t>posvojiteljski</w:t>
      </w:r>
      <w:proofErr w:type="spellEnd"/>
      <w:r w:rsidRPr="00D456F4">
        <w:rPr>
          <w:rFonts w:eastAsia="Times New Roman" w:cs="Times New Roman"/>
          <w:color w:val="231F20"/>
          <w:szCs w:val="20"/>
          <w:lang w:val="hr-HR"/>
        </w:rPr>
        <w:t xml:space="preserve"> dopust za isto dijete</w:t>
      </w:r>
    </w:p>
    <w:p w14:paraId="5C714CA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roditelju ili drugoj osobi kojoj nije izrečena mjera za zaštitu prava i dobrobiti djeteta prema zakonu kojim se uređuju obiteljski odnosi</w:t>
      </w:r>
    </w:p>
    <w:p w14:paraId="0195A27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roditelju ili drugoj osobi kod koje ne postoji zapreka iz članka 261. stavka 1. ovoga Zakona</w:t>
      </w:r>
    </w:p>
    <w:p w14:paraId="6486913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6. ako osoba iz članka 61. ovoga Zakona nema sklopljen ugovor o doživotnom ili dosmrtnom uzdržavanju ili je pokrenut postupak za raskid, utvrđenje ništetnosti ili </w:t>
      </w:r>
      <w:proofErr w:type="spellStart"/>
      <w:r w:rsidRPr="00D456F4">
        <w:rPr>
          <w:rFonts w:eastAsia="Times New Roman" w:cs="Times New Roman"/>
          <w:color w:val="231F20"/>
          <w:szCs w:val="20"/>
          <w:lang w:val="hr-HR"/>
        </w:rPr>
        <w:t>poništaj</w:t>
      </w:r>
      <w:proofErr w:type="spellEnd"/>
      <w:r w:rsidRPr="00D456F4">
        <w:rPr>
          <w:rFonts w:eastAsia="Times New Roman" w:cs="Times New Roman"/>
          <w:color w:val="231F20"/>
          <w:szCs w:val="20"/>
          <w:lang w:val="hr-HR"/>
        </w:rPr>
        <w:t xml:space="preserve"> ugovora.</w:t>
      </w:r>
    </w:p>
    <w:p w14:paraId="197E9B1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Naknada roditelju njegovatelju ili njegovatelju</w:t>
      </w:r>
    </w:p>
    <w:p w14:paraId="2911978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65.</w:t>
      </w:r>
    </w:p>
    <w:p w14:paraId="22EFEB45" w14:textId="662AB9BD"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Roditelj njegovatelj ili njegovatelj djeteta s teškoćama u razvoju ili osobe s invaliditetom iz članka 61. ovoga Zakona ima pravo na naknadu u postotku od osnovice koji iznosi </w:t>
      </w:r>
      <w:r w:rsidR="001850B2" w:rsidRPr="001850B2">
        <w:rPr>
          <w:rFonts w:eastAsia="Times New Roman" w:cs="Times New Roman"/>
          <w:b/>
          <w:bCs/>
          <w:color w:val="231F20"/>
          <w:szCs w:val="20"/>
          <w:lang w:val="hr-HR"/>
        </w:rPr>
        <w:t>10</w:t>
      </w:r>
      <w:r w:rsidRPr="001850B2">
        <w:rPr>
          <w:rFonts w:eastAsia="Times New Roman" w:cs="Times New Roman"/>
          <w:b/>
          <w:bCs/>
          <w:color w:val="231F20"/>
          <w:szCs w:val="20"/>
          <w:lang w:val="hr-HR"/>
        </w:rPr>
        <w:t>00</w:t>
      </w:r>
      <w:r w:rsidRPr="00D456F4">
        <w:rPr>
          <w:rFonts w:eastAsia="Times New Roman" w:cs="Times New Roman"/>
          <w:color w:val="231F20"/>
          <w:szCs w:val="20"/>
          <w:lang w:val="hr-HR"/>
        </w:rPr>
        <w:t xml:space="preserve"> % osnovice iz članka 22. stavka 2. ovoga Zakona, prava iz </w:t>
      </w:r>
      <w:r w:rsidRPr="00D456F4">
        <w:rPr>
          <w:rFonts w:eastAsia="Times New Roman" w:cs="Times New Roman"/>
          <w:color w:val="231F20"/>
          <w:szCs w:val="20"/>
          <w:lang w:val="hr-HR"/>
        </w:rPr>
        <w:lastRenderedPageBreak/>
        <w:t>mirovinskog osiguranja, obveznog zdravstvenog osiguranja i prava za vrijeme nezaposlenosti, kao zaposlena osoba prema posebnim propisima.</w:t>
      </w:r>
    </w:p>
    <w:p w14:paraId="692170E2" w14:textId="6D2A4A05"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Roditelj njegovatelj ili njegovatelj djeteta s teškoćama u razvoju ili osobe s invaliditetom iz članka 61. točke 1. ovoga Zakona koja se, zbog zdravstvenog stanja, ne može uključiti u programe i usluge u zajednici ima pravo na naknadu u iznosu od </w:t>
      </w:r>
      <w:r w:rsidR="001850B2" w:rsidRPr="001850B2">
        <w:rPr>
          <w:rFonts w:eastAsia="Times New Roman" w:cs="Times New Roman"/>
          <w:b/>
          <w:bCs/>
          <w:color w:val="231F20"/>
          <w:szCs w:val="20"/>
          <w:lang w:val="hr-HR"/>
        </w:rPr>
        <w:t>12</w:t>
      </w:r>
      <w:r w:rsidRPr="001850B2">
        <w:rPr>
          <w:rFonts w:eastAsia="Times New Roman" w:cs="Times New Roman"/>
          <w:b/>
          <w:bCs/>
          <w:color w:val="231F20"/>
          <w:szCs w:val="20"/>
          <w:lang w:val="hr-HR"/>
        </w:rPr>
        <w:t>00</w:t>
      </w:r>
      <w:r w:rsidRPr="00D456F4">
        <w:rPr>
          <w:rFonts w:eastAsia="Times New Roman" w:cs="Times New Roman"/>
          <w:color w:val="231F20"/>
          <w:szCs w:val="20"/>
          <w:lang w:val="hr-HR"/>
        </w:rPr>
        <w:t xml:space="preserve"> % osnovice iz članka 22. stavka 2. ovoga Zakona, prava iz mirovinskog osiguranja, obveznog zdravstvenog osiguranja i prava za vrijeme nezaposlenosti, kao zaposlena osoba prema posebnim propisima.</w:t>
      </w:r>
    </w:p>
    <w:p w14:paraId="42F47E7F" w14:textId="0CED33A6" w:rsidR="00CA764D" w:rsidRPr="001850B2"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color w:val="231F20"/>
          <w:szCs w:val="20"/>
          <w:lang w:val="hr-HR"/>
        </w:rPr>
        <w:t xml:space="preserve">(3) Roditelj njegovatelj koji samostalno njeguje dvoje ili više djece s teškoćama u razvoju ili osoba s invaliditetom iz članka 61. ovoga Zakona ima pravo na naknadu u postotku od osnovice koji iznosi </w:t>
      </w:r>
      <w:r w:rsidRPr="001850B2">
        <w:rPr>
          <w:rFonts w:eastAsia="Times New Roman" w:cs="Times New Roman"/>
          <w:b/>
          <w:bCs/>
          <w:color w:val="231F20"/>
          <w:szCs w:val="20"/>
          <w:lang w:val="hr-HR"/>
        </w:rPr>
        <w:t>1</w:t>
      </w:r>
      <w:r w:rsidR="001850B2" w:rsidRPr="001850B2">
        <w:rPr>
          <w:rFonts w:eastAsia="Times New Roman" w:cs="Times New Roman"/>
          <w:b/>
          <w:bCs/>
          <w:color w:val="231F20"/>
          <w:szCs w:val="20"/>
          <w:lang w:val="hr-HR"/>
        </w:rPr>
        <w:t>5</w:t>
      </w:r>
      <w:r w:rsidRPr="001850B2">
        <w:rPr>
          <w:rFonts w:eastAsia="Times New Roman" w:cs="Times New Roman"/>
          <w:b/>
          <w:bCs/>
          <w:color w:val="231F20"/>
          <w:szCs w:val="20"/>
          <w:lang w:val="hr-HR"/>
        </w:rPr>
        <w:t xml:space="preserve">00 </w:t>
      </w:r>
      <w:r w:rsidRPr="00D456F4">
        <w:rPr>
          <w:rFonts w:eastAsia="Times New Roman" w:cs="Times New Roman"/>
          <w:color w:val="231F20"/>
          <w:szCs w:val="20"/>
          <w:lang w:val="hr-HR"/>
        </w:rPr>
        <w:t>% osnovice iz članka 22. stavka 2. ovoga Zakona</w:t>
      </w:r>
      <w:r w:rsidR="001850B2">
        <w:rPr>
          <w:rFonts w:eastAsia="Times New Roman" w:cs="Times New Roman"/>
          <w:color w:val="231F20"/>
          <w:szCs w:val="20"/>
          <w:lang w:val="hr-HR"/>
        </w:rPr>
        <w:t xml:space="preserve"> </w:t>
      </w:r>
      <w:r w:rsidR="001850B2" w:rsidRPr="001850B2">
        <w:rPr>
          <w:rFonts w:eastAsia="Times New Roman" w:cs="Times New Roman"/>
          <w:b/>
          <w:bCs/>
          <w:color w:val="231F20"/>
          <w:szCs w:val="20"/>
          <w:lang w:val="hr-HR"/>
        </w:rPr>
        <w:t>te prava iz mirovinskog osiguranja, obveznog zdravstvenog osiguranja i prava za vrijeme nezaposlenosti, kao zaposlena osoba prema posebnim propisima.</w:t>
      </w:r>
    </w:p>
    <w:p w14:paraId="38A5934C" w14:textId="085E5EC8"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9541B4">
        <w:rPr>
          <w:rFonts w:eastAsia="Times New Roman" w:cs="Times New Roman"/>
          <w:color w:val="231F20"/>
          <w:szCs w:val="20"/>
          <w:lang w:val="hr-HR"/>
        </w:rPr>
        <w:t>(4)</w:t>
      </w:r>
      <w:r w:rsidRPr="009541B4">
        <w:rPr>
          <w:rFonts w:eastAsia="Times New Roman" w:cs="Times New Roman"/>
          <w:b/>
          <w:bCs/>
          <w:color w:val="231F20"/>
          <w:szCs w:val="20"/>
          <w:lang w:val="hr-HR"/>
        </w:rPr>
        <w:t xml:space="preserve"> </w:t>
      </w:r>
      <w:r w:rsidR="009541B4" w:rsidRPr="009541B4">
        <w:rPr>
          <w:rFonts w:eastAsia="Times New Roman" w:cs="Times New Roman"/>
          <w:b/>
          <w:bCs/>
          <w:color w:val="231F20"/>
          <w:szCs w:val="20"/>
          <w:lang w:val="hr-HR"/>
        </w:rPr>
        <w:t>Obračun i isplatu naknada iz ovoga članka, uspostavu prijavno-odjavnih podataka za obvezna osiguranja te uplatu doprinosa za obvezna osiguranja obavlja Zavod, a sredstva za te namjene osiguravaju se u državnom proračunu</w:t>
      </w:r>
      <w:r w:rsidRPr="00D456F4">
        <w:rPr>
          <w:rFonts w:eastAsia="Times New Roman" w:cs="Times New Roman"/>
          <w:color w:val="231F20"/>
          <w:szCs w:val="20"/>
          <w:lang w:val="hr-HR"/>
        </w:rPr>
        <w:t>.</w:t>
      </w:r>
    </w:p>
    <w:p w14:paraId="156B315F" w14:textId="77777777" w:rsidR="00F62841" w:rsidRPr="00552B2A" w:rsidRDefault="00F62841" w:rsidP="00F62841">
      <w:pPr>
        <w:shd w:val="clear" w:color="auto" w:fill="FFFFFF"/>
        <w:spacing w:after="48" w:line="240" w:lineRule="auto"/>
        <w:jc w:val="center"/>
        <w:textAlignment w:val="baseline"/>
        <w:rPr>
          <w:rFonts w:eastAsia="Times New Roman" w:cs="Times New Roman"/>
          <w:i/>
          <w:iCs/>
          <w:color w:val="231F20"/>
          <w:szCs w:val="20"/>
          <w:lang w:val="hr-HR"/>
        </w:rPr>
      </w:pPr>
    </w:p>
    <w:p w14:paraId="5AFDE76A" w14:textId="7166F252" w:rsidR="00F62841" w:rsidRPr="00F62841" w:rsidRDefault="00F62841" w:rsidP="00F62841">
      <w:pPr>
        <w:shd w:val="clear" w:color="auto" w:fill="FFFFFF"/>
        <w:spacing w:after="48" w:line="240" w:lineRule="auto"/>
        <w:jc w:val="center"/>
        <w:textAlignment w:val="baseline"/>
        <w:rPr>
          <w:rFonts w:eastAsia="Times New Roman" w:cs="Times New Roman"/>
          <w:b/>
          <w:bCs/>
          <w:i/>
          <w:iCs/>
          <w:color w:val="231F20"/>
          <w:szCs w:val="20"/>
          <w:lang w:val="it-IT"/>
        </w:rPr>
      </w:pPr>
      <w:r w:rsidRPr="00F62841">
        <w:rPr>
          <w:rFonts w:eastAsia="Times New Roman" w:cs="Times New Roman"/>
          <w:b/>
          <w:bCs/>
          <w:i/>
          <w:iCs/>
          <w:color w:val="231F20"/>
          <w:szCs w:val="20"/>
          <w:lang w:val="it-IT"/>
        </w:rPr>
        <w:t xml:space="preserve">Pravo </w:t>
      </w:r>
      <w:proofErr w:type="spellStart"/>
      <w:r w:rsidRPr="00F62841">
        <w:rPr>
          <w:rFonts w:eastAsia="Times New Roman" w:cs="Times New Roman"/>
          <w:b/>
          <w:bCs/>
          <w:i/>
          <w:iCs/>
          <w:color w:val="231F20"/>
          <w:szCs w:val="20"/>
          <w:lang w:val="it-IT"/>
        </w:rPr>
        <w:t>na</w:t>
      </w:r>
      <w:proofErr w:type="spellEnd"/>
      <w:r w:rsidRPr="00F62841">
        <w:rPr>
          <w:rFonts w:eastAsia="Times New Roman" w:cs="Times New Roman"/>
          <w:b/>
          <w:bCs/>
          <w:i/>
          <w:iCs/>
          <w:color w:val="231F20"/>
          <w:szCs w:val="20"/>
          <w:lang w:val="it-IT"/>
        </w:rPr>
        <w:t xml:space="preserve"> </w:t>
      </w:r>
      <w:proofErr w:type="spellStart"/>
      <w:r w:rsidRPr="00F62841">
        <w:rPr>
          <w:rFonts w:eastAsia="Times New Roman" w:cs="Times New Roman"/>
          <w:b/>
          <w:bCs/>
          <w:i/>
          <w:iCs/>
          <w:color w:val="231F20"/>
          <w:szCs w:val="20"/>
          <w:lang w:val="it-IT"/>
        </w:rPr>
        <w:t>obavljanje</w:t>
      </w:r>
      <w:proofErr w:type="spellEnd"/>
      <w:r w:rsidRPr="00F62841">
        <w:rPr>
          <w:rFonts w:eastAsia="Times New Roman" w:cs="Times New Roman"/>
          <w:b/>
          <w:bCs/>
          <w:i/>
          <w:iCs/>
          <w:color w:val="231F20"/>
          <w:szCs w:val="20"/>
          <w:lang w:val="it-IT"/>
        </w:rPr>
        <w:t xml:space="preserve"> </w:t>
      </w:r>
      <w:proofErr w:type="spellStart"/>
      <w:r w:rsidRPr="00F62841">
        <w:rPr>
          <w:rFonts w:eastAsia="Times New Roman" w:cs="Times New Roman"/>
          <w:b/>
          <w:bCs/>
          <w:i/>
          <w:iCs/>
          <w:color w:val="231F20"/>
          <w:szCs w:val="20"/>
          <w:lang w:val="it-IT"/>
        </w:rPr>
        <w:t>poslova</w:t>
      </w:r>
      <w:proofErr w:type="spellEnd"/>
    </w:p>
    <w:p w14:paraId="59A3A985" w14:textId="77777777" w:rsidR="00F62841" w:rsidRPr="00F62841" w:rsidRDefault="00F62841" w:rsidP="00F62841">
      <w:pPr>
        <w:shd w:val="clear" w:color="auto" w:fill="FFFFFF"/>
        <w:spacing w:after="48" w:line="240" w:lineRule="auto"/>
        <w:jc w:val="center"/>
        <w:textAlignment w:val="baseline"/>
        <w:rPr>
          <w:rFonts w:eastAsia="Times New Roman" w:cs="Times New Roman"/>
          <w:b/>
          <w:bCs/>
          <w:color w:val="231F20"/>
          <w:szCs w:val="20"/>
          <w:lang w:val="it-IT"/>
        </w:rPr>
      </w:pPr>
      <w:proofErr w:type="spellStart"/>
      <w:r w:rsidRPr="00F62841">
        <w:rPr>
          <w:rFonts w:eastAsia="Times New Roman" w:cs="Times New Roman"/>
          <w:b/>
          <w:bCs/>
          <w:color w:val="231F20"/>
          <w:szCs w:val="20"/>
          <w:lang w:val="it-IT"/>
        </w:rPr>
        <w:t>Članak</w:t>
      </w:r>
      <w:proofErr w:type="spellEnd"/>
      <w:r w:rsidRPr="00F62841">
        <w:rPr>
          <w:rFonts w:eastAsia="Times New Roman" w:cs="Times New Roman"/>
          <w:b/>
          <w:bCs/>
          <w:color w:val="231F20"/>
          <w:szCs w:val="20"/>
          <w:lang w:val="it-IT"/>
        </w:rPr>
        <w:t xml:space="preserve"> 65.a</w:t>
      </w:r>
    </w:p>
    <w:p w14:paraId="76AB2F40" w14:textId="79446B21" w:rsidR="00F62841" w:rsidRPr="00F62841" w:rsidRDefault="00F62841" w:rsidP="00F62841">
      <w:pPr>
        <w:shd w:val="clear" w:color="auto" w:fill="FFFFFF"/>
        <w:spacing w:after="48" w:line="240" w:lineRule="auto"/>
        <w:ind w:firstLine="408"/>
        <w:textAlignment w:val="baseline"/>
        <w:rPr>
          <w:rFonts w:eastAsia="Times New Roman" w:cs="Times New Roman"/>
          <w:b/>
          <w:bCs/>
          <w:color w:val="231F20"/>
          <w:szCs w:val="20"/>
          <w:lang w:val="it-IT"/>
        </w:rPr>
      </w:pPr>
      <w:r w:rsidRPr="00F62841">
        <w:rPr>
          <w:rFonts w:eastAsia="Times New Roman" w:cs="Times New Roman"/>
          <w:b/>
          <w:bCs/>
          <w:color w:val="231F20"/>
          <w:szCs w:val="20"/>
          <w:lang w:val="it-IT"/>
        </w:rPr>
        <w:t xml:space="preserve">Za </w:t>
      </w:r>
      <w:proofErr w:type="spellStart"/>
      <w:r w:rsidRPr="00F62841">
        <w:rPr>
          <w:rFonts w:eastAsia="Times New Roman" w:cs="Times New Roman"/>
          <w:b/>
          <w:bCs/>
          <w:color w:val="231F20"/>
          <w:szCs w:val="20"/>
          <w:lang w:val="it-IT"/>
        </w:rPr>
        <w:t>vrijeme</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trajanja</w:t>
      </w:r>
      <w:proofErr w:type="spellEnd"/>
      <w:r w:rsidRPr="00F62841">
        <w:rPr>
          <w:rFonts w:eastAsia="Times New Roman" w:cs="Times New Roman"/>
          <w:b/>
          <w:bCs/>
          <w:color w:val="231F20"/>
          <w:szCs w:val="20"/>
          <w:lang w:val="it-IT"/>
        </w:rPr>
        <w:t xml:space="preserve"> prava </w:t>
      </w:r>
      <w:proofErr w:type="spellStart"/>
      <w:r w:rsidRPr="00F62841">
        <w:rPr>
          <w:rFonts w:eastAsia="Times New Roman" w:cs="Times New Roman"/>
          <w:b/>
          <w:bCs/>
          <w:color w:val="231F20"/>
          <w:szCs w:val="20"/>
          <w:lang w:val="it-IT"/>
        </w:rPr>
        <w:t>na</w:t>
      </w:r>
      <w:proofErr w:type="spellEnd"/>
      <w:r w:rsidRPr="00F62841">
        <w:rPr>
          <w:rFonts w:eastAsia="Times New Roman" w:cs="Times New Roman"/>
          <w:b/>
          <w:bCs/>
          <w:color w:val="231F20"/>
          <w:szCs w:val="20"/>
          <w:lang w:val="it-IT"/>
        </w:rPr>
        <w:t xml:space="preserve"> status </w:t>
      </w:r>
      <w:proofErr w:type="spellStart"/>
      <w:r w:rsidRPr="00F62841">
        <w:rPr>
          <w:rFonts w:eastAsia="Times New Roman" w:cs="Times New Roman"/>
          <w:b/>
          <w:bCs/>
          <w:color w:val="231F20"/>
          <w:szCs w:val="20"/>
          <w:lang w:val="it-IT"/>
        </w:rPr>
        <w:t>roditelja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njegovatelja</w:t>
      </w:r>
      <w:proofErr w:type="spellEnd"/>
      <w:r w:rsidRPr="00F62841">
        <w:rPr>
          <w:rFonts w:eastAsia="Times New Roman" w:cs="Times New Roman"/>
          <w:b/>
          <w:bCs/>
          <w:color w:val="231F20"/>
          <w:szCs w:val="20"/>
          <w:lang w:val="it-IT"/>
        </w:rPr>
        <w:t xml:space="preserve"> ili </w:t>
      </w:r>
      <w:proofErr w:type="spellStart"/>
      <w:r w:rsidRPr="00F62841">
        <w:rPr>
          <w:rFonts w:eastAsia="Times New Roman" w:cs="Times New Roman"/>
          <w:b/>
          <w:bCs/>
          <w:color w:val="231F20"/>
          <w:szCs w:val="20"/>
          <w:lang w:val="it-IT"/>
        </w:rPr>
        <w:t>njegovatelja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korisnik</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može</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ostvariti</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primitke</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po</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osnovi</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drugog</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dohotka</w:t>
      </w:r>
      <w:proofErr w:type="spellEnd"/>
      <w:r w:rsidRPr="00F62841">
        <w:rPr>
          <w:rFonts w:eastAsia="Times New Roman" w:cs="Times New Roman"/>
          <w:b/>
          <w:bCs/>
          <w:color w:val="231F20"/>
          <w:szCs w:val="20"/>
          <w:lang w:val="it-IT"/>
        </w:rPr>
        <w:t xml:space="preserve"> prema </w:t>
      </w:r>
      <w:proofErr w:type="spellStart"/>
      <w:r w:rsidRPr="00F62841">
        <w:rPr>
          <w:rFonts w:eastAsia="Times New Roman" w:cs="Times New Roman"/>
          <w:b/>
          <w:bCs/>
          <w:color w:val="231F20"/>
          <w:szCs w:val="20"/>
          <w:lang w:val="it-IT"/>
        </w:rPr>
        <w:t>propisima</w:t>
      </w:r>
      <w:proofErr w:type="spellEnd"/>
      <w:r w:rsidRPr="00F62841">
        <w:rPr>
          <w:rFonts w:eastAsia="Times New Roman" w:cs="Times New Roman"/>
          <w:b/>
          <w:bCs/>
          <w:color w:val="231F20"/>
          <w:szCs w:val="20"/>
          <w:lang w:val="it-IT"/>
        </w:rPr>
        <w:t xml:space="preserve"> o </w:t>
      </w:r>
      <w:proofErr w:type="spellStart"/>
      <w:r w:rsidRPr="00F62841">
        <w:rPr>
          <w:rFonts w:eastAsia="Times New Roman" w:cs="Times New Roman"/>
          <w:b/>
          <w:bCs/>
          <w:color w:val="231F20"/>
          <w:szCs w:val="20"/>
          <w:lang w:val="it-IT"/>
        </w:rPr>
        <w:t>porezu</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dohodak</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koji</w:t>
      </w:r>
      <w:proofErr w:type="spellEnd"/>
      <w:r w:rsidRPr="00F62841">
        <w:rPr>
          <w:rFonts w:eastAsia="Times New Roman" w:cs="Times New Roman"/>
          <w:b/>
          <w:bCs/>
          <w:color w:val="231F20"/>
          <w:szCs w:val="20"/>
          <w:lang w:val="it-IT"/>
        </w:rPr>
        <w:t xml:space="preserve"> se </w:t>
      </w:r>
      <w:proofErr w:type="spellStart"/>
      <w:r w:rsidRPr="00F62841">
        <w:rPr>
          <w:rFonts w:eastAsia="Times New Roman" w:cs="Times New Roman"/>
          <w:b/>
          <w:bCs/>
          <w:color w:val="231F20"/>
          <w:szCs w:val="20"/>
          <w:lang w:val="it-IT"/>
        </w:rPr>
        <w:t>plaća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doprinos</w:t>
      </w:r>
      <w:proofErr w:type="spellEnd"/>
      <w:r w:rsidRPr="00F62841">
        <w:rPr>
          <w:rFonts w:eastAsia="Times New Roman" w:cs="Times New Roman"/>
          <w:b/>
          <w:bCs/>
          <w:color w:val="231F20"/>
          <w:szCs w:val="20"/>
          <w:lang w:val="it-IT"/>
        </w:rPr>
        <w:t xml:space="preserve"> za </w:t>
      </w:r>
      <w:proofErr w:type="spellStart"/>
      <w:r w:rsidRPr="00F62841">
        <w:rPr>
          <w:rFonts w:eastAsia="Times New Roman" w:cs="Times New Roman"/>
          <w:b/>
          <w:bCs/>
          <w:color w:val="231F20"/>
          <w:szCs w:val="20"/>
          <w:lang w:val="it-IT"/>
        </w:rPr>
        <w:t>mirovinsko</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osiguranje</w:t>
      </w:r>
      <w:proofErr w:type="spellEnd"/>
      <w:r w:rsidRPr="00F62841">
        <w:rPr>
          <w:rFonts w:eastAsia="Times New Roman" w:cs="Times New Roman"/>
          <w:b/>
          <w:bCs/>
          <w:color w:val="231F20"/>
          <w:szCs w:val="20"/>
          <w:lang w:val="it-IT"/>
        </w:rPr>
        <w:t xml:space="preserve"> i </w:t>
      </w:r>
      <w:proofErr w:type="spellStart"/>
      <w:r w:rsidRPr="00F62841">
        <w:rPr>
          <w:rFonts w:eastAsia="Times New Roman" w:cs="Times New Roman"/>
          <w:b/>
          <w:bCs/>
          <w:color w:val="231F20"/>
          <w:szCs w:val="20"/>
          <w:lang w:val="it-IT"/>
        </w:rPr>
        <w:t>obvezno</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zdravstveno</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osiguranje</w:t>
      </w:r>
      <w:proofErr w:type="spellEnd"/>
      <w:r w:rsidRPr="00F62841">
        <w:rPr>
          <w:rFonts w:eastAsia="Times New Roman" w:cs="Times New Roman"/>
          <w:b/>
          <w:bCs/>
          <w:color w:val="231F20"/>
          <w:szCs w:val="20"/>
          <w:lang w:val="it-IT"/>
        </w:rPr>
        <w:t xml:space="preserve"> prema </w:t>
      </w:r>
      <w:proofErr w:type="spellStart"/>
      <w:r w:rsidRPr="00F62841">
        <w:rPr>
          <w:rFonts w:eastAsia="Times New Roman" w:cs="Times New Roman"/>
          <w:b/>
          <w:bCs/>
          <w:color w:val="231F20"/>
          <w:szCs w:val="20"/>
          <w:lang w:val="it-IT"/>
        </w:rPr>
        <w:t>propisima</w:t>
      </w:r>
      <w:proofErr w:type="spellEnd"/>
      <w:r w:rsidRPr="00F62841">
        <w:rPr>
          <w:rFonts w:eastAsia="Times New Roman" w:cs="Times New Roman"/>
          <w:b/>
          <w:bCs/>
          <w:color w:val="231F20"/>
          <w:szCs w:val="20"/>
          <w:lang w:val="it-IT"/>
        </w:rPr>
        <w:t xml:space="preserve"> o </w:t>
      </w:r>
      <w:proofErr w:type="spellStart"/>
      <w:r w:rsidRPr="00F62841">
        <w:rPr>
          <w:rFonts w:eastAsia="Times New Roman" w:cs="Times New Roman"/>
          <w:b/>
          <w:bCs/>
          <w:color w:val="231F20"/>
          <w:szCs w:val="20"/>
          <w:lang w:val="it-IT"/>
        </w:rPr>
        <w:t>doprinosima</w:t>
      </w:r>
      <w:proofErr w:type="spellEnd"/>
      <w:r w:rsidRPr="00F62841">
        <w:rPr>
          <w:rFonts w:eastAsia="Times New Roman" w:cs="Times New Roman"/>
          <w:b/>
          <w:bCs/>
          <w:color w:val="231F20"/>
          <w:szCs w:val="20"/>
          <w:lang w:val="it-IT"/>
        </w:rPr>
        <w:t xml:space="preserve"> za </w:t>
      </w:r>
      <w:proofErr w:type="spellStart"/>
      <w:r w:rsidRPr="00F62841">
        <w:rPr>
          <w:rFonts w:eastAsia="Times New Roman" w:cs="Times New Roman"/>
          <w:b/>
          <w:bCs/>
          <w:color w:val="231F20"/>
          <w:szCs w:val="20"/>
          <w:lang w:val="it-IT"/>
        </w:rPr>
        <w:t>obvezna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osiguranja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ako</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obavljanje</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posla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temelju</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kojega</w:t>
      </w:r>
      <w:proofErr w:type="spellEnd"/>
      <w:r w:rsidRPr="00F62841">
        <w:rPr>
          <w:rFonts w:eastAsia="Times New Roman" w:cs="Times New Roman"/>
          <w:b/>
          <w:bCs/>
          <w:color w:val="231F20"/>
          <w:szCs w:val="20"/>
          <w:lang w:val="it-IT"/>
        </w:rPr>
        <w:t xml:space="preserve"> se </w:t>
      </w:r>
      <w:proofErr w:type="spellStart"/>
      <w:r w:rsidRPr="00F62841">
        <w:rPr>
          <w:rFonts w:eastAsia="Times New Roman" w:cs="Times New Roman"/>
          <w:b/>
          <w:bCs/>
          <w:color w:val="231F20"/>
          <w:szCs w:val="20"/>
          <w:lang w:val="it-IT"/>
        </w:rPr>
        <w:t>stječe</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drugi</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dohodak</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nije</w:t>
      </w:r>
      <w:proofErr w:type="spellEnd"/>
      <w:r w:rsidRPr="00F62841">
        <w:rPr>
          <w:rFonts w:eastAsia="Times New Roman" w:cs="Times New Roman"/>
          <w:b/>
          <w:bCs/>
          <w:color w:val="231F20"/>
          <w:szCs w:val="20"/>
          <w:lang w:val="it-IT"/>
        </w:rPr>
        <w:t xml:space="preserve"> u </w:t>
      </w:r>
      <w:proofErr w:type="spellStart"/>
      <w:r w:rsidRPr="00F62841">
        <w:rPr>
          <w:rFonts w:eastAsia="Times New Roman" w:cs="Times New Roman"/>
          <w:b/>
          <w:bCs/>
          <w:color w:val="231F20"/>
          <w:szCs w:val="20"/>
          <w:lang w:val="it-IT"/>
        </w:rPr>
        <w:t>suprotnosti</w:t>
      </w:r>
      <w:proofErr w:type="spellEnd"/>
      <w:r w:rsidRPr="00F62841">
        <w:rPr>
          <w:rFonts w:eastAsia="Times New Roman" w:cs="Times New Roman"/>
          <w:b/>
          <w:bCs/>
          <w:color w:val="231F20"/>
          <w:szCs w:val="20"/>
          <w:lang w:val="it-IT"/>
        </w:rPr>
        <w:t xml:space="preserve"> sa </w:t>
      </w:r>
      <w:proofErr w:type="spellStart"/>
      <w:r w:rsidRPr="00F62841">
        <w:rPr>
          <w:rFonts w:eastAsia="Times New Roman" w:cs="Times New Roman"/>
          <w:b/>
          <w:bCs/>
          <w:color w:val="231F20"/>
          <w:szCs w:val="20"/>
          <w:lang w:val="it-IT"/>
        </w:rPr>
        <w:t>svrhom</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priznatoga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statusa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roditelja</w:t>
      </w:r>
      <w:proofErr w:type="spellEnd"/>
      <w:r w:rsidRPr="00F62841">
        <w:rPr>
          <w:rFonts w:eastAsia="Times New Roman" w:cs="Times New Roman"/>
          <w:b/>
          <w:bCs/>
          <w:color w:val="231F20"/>
          <w:szCs w:val="20"/>
          <w:lang w:val="it-IT"/>
        </w:rPr>
        <w:t xml:space="preserve"> </w:t>
      </w:r>
      <w:proofErr w:type="spellStart"/>
      <w:r w:rsidRPr="00F62841">
        <w:rPr>
          <w:rFonts w:eastAsia="Times New Roman" w:cs="Times New Roman"/>
          <w:b/>
          <w:bCs/>
          <w:color w:val="231F20"/>
          <w:szCs w:val="20"/>
          <w:lang w:val="it-IT"/>
        </w:rPr>
        <w:t>njegovatelja</w:t>
      </w:r>
      <w:proofErr w:type="spellEnd"/>
      <w:r w:rsidRPr="00F62841">
        <w:rPr>
          <w:rFonts w:eastAsia="Times New Roman" w:cs="Times New Roman"/>
          <w:b/>
          <w:bCs/>
          <w:color w:val="231F20"/>
          <w:szCs w:val="20"/>
          <w:lang w:val="it-IT"/>
        </w:rPr>
        <w:t xml:space="preserve"> ili </w:t>
      </w:r>
      <w:proofErr w:type="spellStart"/>
      <w:r w:rsidRPr="00F62841">
        <w:rPr>
          <w:rFonts w:eastAsia="Times New Roman" w:cs="Times New Roman"/>
          <w:b/>
          <w:bCs/>
          <w:color w:val="231F20"/>
          <w:szCs w:val="20"/>
          <w:lang w:val="it-IT"/>
        </w:rPr>
        <w:t>njegovatelja</w:t>
      </w:r>
      <w:proofErr w:type="spellEnd"/>
      <w:r w:rsidRPr="00F62841">
        <w:rPr>
          <w:rFonts w:eastAsia="Times New Roman" w:cs="Times New Roman"/>
          <w:b/>
          <w:bCs/>
          <w:color w:val="231F20"/>
          <w:szCs w:val="20"/>
          <w:lang w:val="it-IT"/>
        </w:rPr>
        <w:t>.</w:t>
      </w:r>
    </w:p>
    <w:p w14:paraId="5D65F699" w14:textId="77777777" w:rsidR="00F62841" w:rsidRPr="00D456F4" w:rsidRDefault="00F62841" w:rsidP="00CA764D">
      <w:pPr>
        <w:shd w:val="clear" w:color="auto" w:fill="FFFFFF"/>
        <w:spacing w:after="48" w:line="240" w:lineRule="auto"/>
        <w:ind w:firstLine="408"/>
        <w:textAlignment w:val="baseline"/>
        <w:rPr>
          <w:rFonts w:eastAsia="Times New Roman" w:cs="Times New Roman"/>
          <w:color w:val="231F20"/>
          <w:szCs w:val="20"/>
          <w:lang w:val="hr-HR"/>
        </w:rPr>
      </w:pPr>
    </w:p>
    <w:p w14:paraId="4310973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Odmor i privremena nesposobnost za rad roditelja njegovatelja ili njegovatelja</w:t>
      </w:r>
    </w:p>
    <w:p w14:paraId="6E84D856"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66.</w:t>
      </w:r>
    </w:p>
    <w:p w14:paraId="796C5B8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Roditelj njegovatelj ili njegovatelj može tijekom godine koristiti odmor u trajanju od četiri tjedna.</w:t>
      </w:r>
    </w:p>
    <w:p w14:paraId="4CFFD5F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Tijekom korištenja odmora roditelja njegovatelja ili njegovatelja, kao i za vrijeme privremene nesposobnosti za pružanje njege koja traje do dva mjeseca, a koje se utvrđuje odgovarajućom primjenom propisa iz obveznog zdravstvenog osiguranja kojima je utvrđena privremena nesposobnost za rad, djetetu s teškoćama </w:t>
      </w:r>
      <w:r w:rsidRPr="00D456F4">
        <w:rPr>
          <w:rFonts w:eastAsia="Times New Roman" w:cs="Times New Roman"/>
          <w:color w:val="231F20"/>
          <w:szCs w:val="20"/>
          <w:lang w:val="hr-HR"/>
        </w:rPr>
        <w:t>u razvoju ili osobi s invaliditetom može se priznati pravo na uslugu smještaja.</w:t>
      </w:r>
    </w:p>
    <w:p w14:paraId="0DBFED5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Za vrijeme dok traju okolnosti iz stavka 2. ovoga članka roditelj njegovatelj ili njegovatelj ima pravo na naknadu iz članka 65. stavaka 1., 2. i 3. ovoga Zakona.</w:t>
      </w:r>
    </w:p>
    <w:p w14:paraId="170144E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Obustava isplate naknade roditelju njegovatelju ili njegovatelju</w:t>
      </w:r>
    </w:p>
    <w:p w14:paraId="26BD160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67.</w:t>
      </w:r>
    </w:p>
    <w:p w14:paraId="3F02E8A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Roditelju njegovatelju obustavlja se isplata naknade za vrijeme dok roditelj njegovatelj koristi </w:t>
      </w:r>
      <w:proofErr w:type="spellStart"/>
      <w:r w:rsidRPr="00D456F4">
        <w:rPr>
          <w:rFonts w:eastAsia="Times New Roman" w:cs="Times New Roman"/>
          <w:color w:val="231F20"/>
          <w:szCs w:val="20"/>
          <w:lang w:val="hr-HR"/>
        </w:rPr>
        <w:t>rodiljni</w:t>
      </w:r>
      <w:proofErr w:type="spellEnd"/>
      <w:r w:rsidRPr="00D456F4">
        <w:rPr>
          <w:rFonts w:eastAsia="Times New Roman" w:cs="Times New Roman"/>
          <w:color w:val="231F20"/>
          <w:szCs w:val="20"/>
          <w:lang w:val="hr-HR"/>
        </w:rPr>
        <w:t xml:space="preserve">, roditeljski ili </w:t>
      </w:r>
      <w:proofErr w:type="spellStart"/>
      <w:r w:rsidRPr="00D456F4">
        <w:rPr>
          <w:rFonts w:eastAsia="Times New Roman" w:cs="Times New Roman"/>
          <w:color w:val="231F20"/>
          <w:szCs w:val="20"/>
          <w:lang w:val="hr-HR"/>
        </w:rPr>
        <w:t>posvojiteljski</w:t>
      </w:r>
      <w:proofErr w:type="spellEnd"/>
      <w:r w:rsidRPr="00D456F4">
        <w:rPr>
          <w:rFonts w:eastAsia="Times New Roman" w:cs="Times New Roman"/>
          <w:color w:val="231F20"/>
          <w:szCs w:val="20"/>
          <w:lang w:val="hr-HR"/>
        </w:rPr>
        <w:t xml:space="preserve"> dopust za drugo dijete.</w:t>
      </w:r>
    </w:p>
    <w:p w14:paraId="6DA42DE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vrijeme obustave isplate naknade iz stavka 1. ovoga članka roditelju njegovatelju ne prestaje svojstvo osiguranika iz mirovinskog i obveznog zdravstvenog osiguranja.</w:t>
      </w:r>
    </w:p>
    <w:p w14:paraId="4E81CB9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Rješenjem o prestanku obustave isplate naknade odlučuje se i o nastavku isplate naknade s danom prestanka okolnosti iz stavka 1. ovoga članka.</w:t>
      </w:r>
    </w:p>
    <w:p w14:paraId="646C1D3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Prestanak statusa roditelja njegovatelja ili njegovatelja</w:t>
      </w:r>
    </w:p>
    <w:p w14:paraId="22A9E47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68.</w:t>
      </w:r>
    </w:p>
    <w:p w14:paraId="6AAF15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Pravo na status roditelja njegovatelja ili njegovatelja prestaje:</w:t>
      </w:r>
    </w:p>
    <w:p w14:paraId="59CC5F0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na zahtjev roditelja njegovatelja ili njegovatelja</w:t>
      </w:r>
    </w:p>
    <w:p w14:paraId="106656C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se promijene okolnosti iz članka 61., članka 63. stavka 3. i članka 64. stavka 1. ovoga Zakona</w:t>
      </w:r>
    </w:p>
    <w:p w14:paraId="411CC65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roditelj njegovatelj ili njegovatelj zbog neopravdanih razloga ne obavlja poslove njegovatelja u skladu s ovim Zakonom</w:t>
      </w:r>
    </w:p>
    <w:p w14:paraId="07F20FF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ako se roditelj njegovatelj ili njegovatelj nalazi u istražnom zatvoru ili na izdržavanju kazne zatvora</w:t>
      </w:r>
    </w:p>
    <w:p w14:paraId="6C5A283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ako roditelj njegovatelj ili njegovatelj zasnuje radni odnos, obavlja obrtničku, samostalnu ili neku drugu profesionalnu djelatnost</w:t>
      </w:r>
    </w:p>
    <w:p w14:paraId="59C622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kada roditelj njegovatelj ili njegovatelj navrši 65 godina života, osim u slučaju iz članka 64. stavka 3. ovoga Zakona</w:t>
      </w:r>
    </w:p>
    <w:p w14:paraId="211AAC03" w14:textId="77777777"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istekom roka od dva mjeseca u slučaju privremene nesposobnosti za pružanje njege roditelja njegovatelja ili njegovatelja</w:t>
      </w:r>
    </w:p>
    <w:p w14:paraId="77D54CF4" w14:textId="7DFD66A6" w:rsidR="00EE618F" w:rsidRPr="00EE618F" w:rsidRDefault="00EE618F"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EE618F">
        <w:rPr>
          <w:rFonts w:eastAsia="Times New Roman" w:cs="Times New Roman"/>
          <w:b/>
          <w:bCs/>
          <w:color w:val="231F20"/>
          <w:szCs w:val="20"/>
          <w:lang w:val="hr-HR"/>
        </w:rPr>
        <w:t>8. najduže deset mjeseci od dana smrti djeteta s teškoćama u razvoju o kojem se brinuo roditelj njegovatelj ili njegovatelj odnosno dana smrti osobe s invaliditetom o kojoj se brinuo roditelj njegovatelj</w:t>
      </w:r>
    </w:p>
    <w:p w14:paraId="1745AC62" w14:textId="5FD71173" w:rsidR="00CA764D" w:rsidRPr="00EE618F" w:rsidRDefault="00EE618F" w:rsidP="00CA764D">
      <w:pPr>
        <w:shd w:val="clear" w:color="auto" w:fill="FFFFFF"/>
        <w:spacing w:after="48" w:line="240" w:lineRule="auto"/>
        <w:ind w:firstLine="408"/>
        <w:textAlignment w:val="baseline"/>
        <w:rPr>
          <w:rFonts w:eastAsia="Times New Roman" w:cs="Times New Roman"/>
          <w:b/>
          <w:bCs/>
          <w:color w:val="231F20"/>
          <w:szCs w:val="20"/>
          <w:lang w:val="hr-HR"/>
        </w:rPr>
      </w:pPr>
      <w:r>
        <w:rPr>
          <w:rFonts w:eastAsia="Times New Roman" w:cs="Times New Roman"/>
          <w:color w:val="231F20"/>
          <w:szCs w:val="20"/>
          <w:lang w:val="hr-HR"/>
        </w:rPr>
        <w:lastRenderedPageBreak/>
        <w:t>9</w:t>
      </w:r>
      <w:r w:rsidR="00CA764D" w:rsidRPr="00D456F4">
        <w:rPr>
          <w:rFonts w:eastAsia="Times New Roman" w:cs="Times New Roman"/>
          <w:color w:val="231F20"/>
          <w:szCs w:val="20"/>
          <w:lang w:val="hr-HR"/>
        </w:rPr>
        <w:t xml:space="preserve">. </w:t>
      </w:r>
      <w:r w:rsidRPr="00EE618F">
        <w:rPr>
          <w:rFonts w:eastAsia="Times New Roman" w:cs="Times New Roman"/>
          <w:b/>
          <w:bCs/>
          <w:color w:val="231F20"/>
          <w:szCs w:val="20"/>
          <w:lang w:val="hr-HR"/>
        </w:rPr>
        <w:t>smrću osobe s invaliditetom o kojoj se brinuo njegovatelj, smrću roditelja njegovatelja ili njegovatelja</w:t>
      </w:r>
    </w:p>
    <w:p w14:paraId="66F2F567" w14:textId="1265E3DA" w:rsidR="00CA764D" w:rsidRPr="00D456F4"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EE618F">
        <w:rPr>
          <w:rFonts w:eastAsia="Times New Roman" w:cs="Times New Roman"/>
          <w:b/>
          <w:bCs/>
          <w:color w:val="231F20"/>
          <w:szCs w:val="20"/>
          <w:lang w:val="hr-HR"/>
        </w:rPr>
        <w:t>10</w:t>
      </w:r>
      <w:r w:rsidR="00CA764D" w:rsidRPr="00EE618F">
        <w:rPr>
          <w:rFonts w:eastAsia="Times New Roman" w:cs="Times New Roman"/>
          <w:b/>
          <w:bCs/>
          <w:color w:val="231F20"/>
          <w:szCs w:val="20"/>
          <w:lang w:val="hr-HR"/>
        </w:rPr>
        <w:t>.</w:t>
      </w:r>
      <w:r w:rsidR="00CA764D" w:rsidRPr="00D456F4">
        <w:rPr>
          <w:rFonts w:eastAsia="Times New Roman" w:cs="Times New Roman"/>
          <w:color w:val="231F20"/>
          <w:szCs w:val="20"/>
          <w:lang w:val="hr-HR"/>
        </w:rPr>
        <w:t xml:space="preserve"> ako osoba iz članka 61. ovoga Zakona sklopi ugovor o doživotnom ili dosmrtnom uzdržavanju ili</w:t>
      </w:r>
    </w:p>
    <w:p w14:paraId="11BD6D67" w14:textId="7EA722B9" w:rsidR="00CA764D" w:rsidRPr="00D456F4"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EE618F">
        <w:rPr>
          <w:rFonts w:eastAsia="Times New Roman" w:cs="Times New Roman"/>
          <w:b/>
          <w:bCs/>
          <w:color w:val="231F20"/>
          <w:szCs w:val="20"/>
          <w:lang w:val="hr-HR"/>
        </w:rPr>
        <w:t>11</w:t>
      </w:r>
      <w:r w:rsidR="00CA764D" w:rsidRPr="00EE618F">
        <w:rPr>
          <w:rFonts w:eastAsia="Times New Roman" w:cs="Times New Roman"/>
          <w:b/>
          <w:bCs/>
          <w:color w:val="231F20"/>
          <w:szCs w:val="20"/>
          <w:lang w:val="hr-HR"/>
        </w:rPr>
        <w:t>.</w:t>
      </w:r>
      <w:r w:rsidR="00CA764D" w:rsidRPr="00D456F4">
        <w:rPr>
          <w:rFonts w:eastAsia="Times New Roman" w:cs="Times New Roman"/>
          <w:color w:val="231F20"/>
          <w:szCs w:val="20"/>
          <w:lang w:val="hr-HR"/>
        </w:rPr>
        <w:t xml:space="preserve"> ako je nastupio neki od razloga navedenih u članku 64. stavku 4. ovoga Zakona.</w:t>
      </w:r>
    </w:p>
    <w:p w14:paraId="2B1ABAF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Evidencija</w:t>
      </w:r>
    </w:p>
    <w:p w14:paraId="3B84936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69.</w:t>
      </w:r>
    </w:p>
    <w:p w14:paraId="68182D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Zavod vodi evidenciju osoba kojima je priznato pravo na status roditelja njegovatelja ili njegovatelja.</w:t>
      </w:r>
    </w:p>
    <w:p w14:paraId="02A90CA5" w14:textId="77777777"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Sadržaj i način vođenja evidencije iz stavka 1. ovoga članka pravilnikom propisuje ministar.</w:t>
      </w:r>
    </w:p>
    <w:p w14:paraId="3516AA27" w14:textId="77777777" w:rsidR="00A60DDA" w:rsidRDefault="00A60DDA" w:rsidP="00A60DDA">
      <w:pPr>
        <w:shd w:val="clear" w:color="auto" w:fill="FFFFFF"/>
        <w:spacing w:after="48" w:line="240" w:lineRule="auto"/>
        <w:textAlignment w:val="baseline"/>
        <w:rPr>
          <w:rFonts w:eastAsia="Times New Roman" w:cs="Times New Roman"/>
          <w:color w:val="231F20"/>
          <w:szCs w:val="20"/>
          <w:lang w:val="hr-HR"/>
        </w:rPr>
      </w:pPr>
    </w:p>
    <w:p w14:paraId="633AC82A" w14:textId="77777777" w:rsidR="00A60DDA" w:rsidRPr="00A60DDA" w:rsidRDefault="00A60DDA" w:rsidP="00A60DDA">
      <w:pPr>
        <w:shd w:val="clear" w:color="auto" w:fill="FFFFFF"/>
        <w:spacing w:after="48" w:line="240" w:lineRule="auto"/>
        <w:jc w:val="center"/>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ODJELJAK 12.</w:t>
      </w:r>
    </w:p>
    <w:p w14:paraId="611DEED0" w14:textId="77777777" w:rsidR="00A60DDA" w:rsidRPr="00A60DDA" w:rsidRDefault="00A60DDA" w:rsidP="00A60DDA">
      <w:pPr>
        <w:shd w:val="clear" w:color="auto" w:fill="FFFFFF"/>
        <w:spacing w:after="48" w:line="240" w:lineRule="auto"/>
        <w:jc w:val="center"/>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NAKNADA ZA TROŠKOVE PRIJEVOZA ZBOG ŠKOLOVANJA</w:t>
      </w:r>
    </w:p>
    <w:p w14:paraId="545F8F8E" w14:textId="77777777" w:rsidR="00A60DDA" w:rsidRPr="00A60DDA" w:rsidRDefault="00A60DDA" w:rsidP="00A60DDA">
      <w:pPr>
        <w:shd w:val="clear" w:color="auto" w:fill="FFFFFF"/>
        <w:spacing w:after="48" w:line="240" w:lineRule="auto"/>
        <w:jc w:val="center"/>
        <w:textAlignment w:val="baseline"/>
        <w:rPr>
          <w:rFonts w:eastAsia="Times New Roman" w:cs="Times New Roman"/>
          <w:b/>
          <w:bCs/>
          <w:i/>
          <w:iCs/>
          <w:color w:val="231F20"/>
          <w:szCs w:val="20"/>
          <w:lang w:val="hr-HR"/>
        </w:rPr>
      </w:pPr>
      <w:r w:rsidRPr="00A60DDA">
        <w:rPr>
          <w:rFonts w:eastAsia="Times New Roman" w:cs="Times New Roman"/>
          <w:b/>
          <w:bCs/>
          <w:i/>
          <w:iCs/>
          <w:color w:val="231F20"/>
          <w:szCs w:val="20"/>
          <w:lang w:val="hr-HR"/>
        </w:rPr>
        <w:t>Korisnik naknade za troškove prijevoza zbog školovanja</w:t>
      </w:r>
    </w:p>
    <w:p w14:paraId="71132D4C" w14:textId="77777777" w:rsidR="00A60DDA" w:rsidRPr="00A60DDA" w:rsidRDefault="00A60DDA" w:rsidP="00A60DDA">
      <w:pPr>
        <w:shd w:val="clear" w:color="auto" w:fill="FFFFFF"/>
        <w:spacing w:after="48" w:line="240" w:lineRule="auto"/>
        <w:jc w:val="center"/>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Članak 69.a</w:t>
      </w:r>
    </w:p>
    <w:p w14:paraId="07BDC056" w14:textId="77777777" w:rsidR="00A60DDA" w:rsidRPr="00A60DDA" w:rsidRDefault="00A60DDA" w:rsidP="00A60DDA">
      <w:pPr>
        <w:shd w:val="clear" w:color="auto" w:fill="FFFFFF"/>
        <w:spacing w:after="48" w:line="240" w:lineRule="auto"/>
        <w:ind w:firstLine="720"/>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(1) Pravo na naknadu za troškove prijevoza zbog školovanja priznaje se:</w:t>
      </w:r>
    </w:p>
    <w:p w14:paraId="1588634F" w14:textId="77777777" w:rsidR="00A60DDA" w:rsidRPr="00A60DDA" w:rsidRDefault="00A60DDA" w:rsidP="00A60DDA">
      <w:pPr>
        <w:shd w:val="clear" w:color="auto" w:fill="FFFFFF"/>
        <w:spacing w:after="48" w:line="240" w:lineRule="auto"/>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 djetetu s teškoćama u razvoju i osobi s invaliditetom, polazniku srednje škole prema primjerenom programu odgoja i obrazovanja ili osposobljavanja za samozbrinjavanje, a ne postoji potreba da im se prizna usluga smještaja ili organizirano stanovanje</w:t>
      </w:r>
    </w:p>
    <w:p w14:paraId="2C568CCA" w14:textId="77777777" w:rsidR="00A60DDA" w:rsidRPr="00A60DDA" w:rsidRDefault="00A60DDA" w:rsidP="00A60DDA">
      <w:pPr>
        <w:shd w:val="clear" w:color="auto" w:fill="FFFFFF"/>
        <w:spacing w:after="48" w:line="240" w:lineRule="auto"/>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 učeniku, polazniku srednje škole smještenom u udomiteljskoj obitelji ili obiteljskom domu koji pohađa nastavu izvan mjesta prebivališta.</w:t>
      </w:r>
    </w:p>
    <w:p w14:paraId="0F63F8FA" w14:textId="77777777" w:rsidR="00A60DDA" w:rsidRPr="00A60DDA" w:rsidRDefault="00A60DDA" w:rsidP="00A60DDA">
      <w:pPr>
        <w:shd w:val="clear" w:color="auto" w:fill="FFFFFF"/>
        <w:spacing w:after="48" w:line="240" w:lineRule="auto"/>
        <w:ind w:firstLine="720"/>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(2) Pravo na troškove prijevoza ima i učenik srednje škole koji je član kućanstva korisnika zajamčene minimalne naknade.</w:t>
      </w:r>
    </w:p>
    <w:p w14:paraId="09534F43" w14:textId="77777777" w:rsidR="00A60DDA" w:rsidRPr="00A60DDA" w:rsidRDefault="00A60DDA" w:rsidP="00A60DDA">
      <w:pPr>
        <w:shd w:val="clear" w:color="auto" w:fill="FFFFFF"/>
        <w:spacing w:after="48" w:line="240" w:lineRule="auto"/>
        <w:ind w:firstLine="720"/>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(3) Pravo iz stavaka 1. i 2. ovoga članka priznaje se ako prijevoz nije osiguran po nekoj drugoj osnovi.</w:t>
      </w:r>
    </w:p>
    <w:p w14:paraId="5C1478E8" w14:textId="77777777" w:rsidR="00A60DDA" w:rsidRPr="00A60DDA" w:rsidRDefault="00A60DDA" w:rsidP="00A60DDA">
      <w:pPr>
        <w:shd w:val="clear" w:color="auto" w:fill="FFFFFF"/>
        <w:spacing w:after="48" w:line="240" w:lineRule="auto"/>
        <w:ind w:firstLine="720"/>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(4) Naknada iz stavaka 1. i 2. ovoga članka obuhvaća troškove prijevoza u odlasku i povratku i priznaje se po najnižoj cijeni za redovita prijevozna sredstva javnog prometa za najkraću relaciju, a ako korisnik za prijevoz koristi osobno vozilo, u visini cijene vozne karte javnog prijevoznika.</w:t>
      </w:r>
    </w:p>
    <w:p w14:paraId="186F45A2" w14:textId="03F1A326" w:rsidR="00A60DDA" w:rsidRPr="00A60DDA" w:rsidRDefault="00A60DDA" w:rsidP="00A60DDA">
      <w:pPr>
        <w:shd w:val="clear" w:color="auto" w:fill="FFFFFF"/>
        <w:spacing w:after="48" w:line="240" w:lineRule="auto"/>
        <w:ind w:firstLine="720"/>
        <w:textAlignment w:val="baseline"/>
        <w:rPr>
          <w:rFonts w:eastAsia="Times New Roman" w:cs="Times New Roman"/>
          <w:b/>
          <w:bCs/>
          <w:color w:val="231F20"/>
          <w:szCs w:val="20"/>
          <w:lang w:val="hr-HR"/>
        </w:rPr>
      </w:pPr>
      <w:r w:rsidRPr="00A60DDA">
        <w:rPr>
          <w:rFonts w:eastAsia="Times New Roman" w:cs="Times New Roman"/>
          <w:b/>
          <w:bCs/>
          <w:color w:val="231F20"/>
          <w:szCs w:val="20"/>
          <w:lang w:val="hr-HR"/>
        </w:rPr>
        <w:t>(5) Prijevoz djetetu s teškoćama u razvoju i osobi s invaliditetom, polazniku srednje škole u mjestu prebivališta osigurava jedinica lokalne samouprave odnosno Grad Zagreb, ako prijevoz nije osiguran po nekoj drugoj osnovi.</w:t>
      </w:r>
    </w:p>
    <w:p w14:paraId="74B16381" w14:textId="77777777" w:rsidR="00A60DDA" w:rsidRDefault="00A60DDA" w:rsidP="00A60DDA">
      <w:pPr>
        <w:shd w:val="clear" w:color="auto" w:fill="FFFFFF"/>
        <w:spacing w:after="48" w:line="240" w:lineRule="auto"/>
        <w:textAlignment w:val="baseline"/>
        <w:rPr>
          <w:rFonts w:eastAsia="Times New Roman" w:cs="Times New Roman"/>
          <w:color w:val="231F20"/>
          <w:szCs w:val="20"/>
          <w:lang w:val="hr-HR"/>
        </w:rPr>
      </w:pPr>
    </w:p>
    <w:p w14:paraId="31D8DBCF" w14:textId="77777777" w:rsidR="00A60DDA" w:rsidRPr="00D456F4" w:rsidRDefault="00A60DDA" w:rsidP="00A60DDA">
      <w:pPr>
        <w:shd w:val="clear" w:color="auto" w:fill="FFFFFF"/>
        <w:spacing w:after="48" w:line="240" w:lineRule="auto"/>
        <w:textAlignment w:val="baseline"/>
        <w:rPr>
          <w:rFonts w:eastAsia="Times New Roman" w:cs="Times New Roman"/>
          <w:color w:val="231F20"/>
          <w:szCs w:val="20"/>
          <w:lang w:val="hr-HR"/>
        </w:rPr>
      </w:pPr>
    </w:p>
    <w:p w14:paraId="2A56BF3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POGLAVLJE III.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SOCIJALNE USLUGE</w:t>
      </w:r>
    </w:p>
    <w:p w14:paraId="5CF2F122"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socijalnih usluga</w:t>
      </w:r>
    </w:p>
    <w:p w14:paraId="6F1986C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70.</w:t>
      </w:r>
    </w:p>
    <w:p w14:paraId="41539F6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Socijalne usluge obuhvaćaju aktivnosti namijenjene prepoznavanju, sprječavanju i rješavanju problema i poteškoća pojedinaca i obitelji te poboljšanju kvalitete njihova života u zajednici.</w:t>
      </w:r>
    </w:p>
    <w:p w14:paraId="40175E6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Vrste socijalnih usluga</w:t>
      </w:r>
    </w:p>
    <w:p w14:paraId="5B8C83E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71.</w:t>
      </w:r>
    </w:p>
    <w:p w14:paraId="38AD3ED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Socijalne usluge su:</w:t>
      </w:r>
    </w:p>
    <w:p w14:paraId="6951671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prva socijalna usluga</w:t>
      </w:r>
    </w:p>
    <w:p w14:paraId="72EDEAF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sveobuhvatne procjene i planiranja</w:t>
      </w:r>
    </w:p>
    <w:p w14:paraId="2C5D379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savjetovanje</w:t>
      </w:r>
    </w:p>
    <w:p w14:paraId="0F29842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stručna procjena</w:t>
      </w:r>
    </w:p>
    <w:p w14:paraId="46BEA04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psihosocijalno savjetovanje</w:t>
      </w:r>
    </w:p>
    <w:p w14:paraId="1A17D02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socijalno mentorstvo</w:t>
      </w:r>
    </w:p>
    <w:p w14:paraId="1E988A5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obiteljska medijacija</w:t>
      </w:r>
    </w:p>
    <w:p w14:paraId="5D00B5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psihosocijalni tretman radi prevencije nasilničkog ponašanja</w:t>
      </w:r>
    </w:p>
    <w:p w14:paraId="7F3B086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psihosocijalna podrška</w:t>
      </w:r>
    </w:p>
    <w:p w14:paraId="16BF34A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rana razvojna podrška</w:t>
      </w:r>
    </w:p>
    <w:p w14:paraId="405402F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pomoć pri uključivanju u programe odgoja i redovitog obrazovanja</w:t>
      </w:r>
    </w:p>
    <w:p w14:paraId="7203D50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12. pomoć u kući</w:t>
      </w:r>
    </w:p>
    <w:p w14:paraId="1810C9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13. boravak</w:t>
      </w:r>
    </w:p>
    <w:p w14:paraId="5718EB5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14. organizirano stanovanje i</w:t>
      </w:r>
    </w:p>
    <w:p w14:paraId="72088C7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15. smještaj.</w:t>
      </w:r>
    </w:p>
    <w:p w14:paraId="4D00BB3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Trajanje i učestalost socijalnih usluga</w:t>
      </w:r>
    </w:p>
    <w:p w14:paraId="301B2A0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72.</w:t>
      </w:r>
    </w:p>
    <w:p w14:paraId="1D287B2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Socijalne usluge mogu se pružati tijekom duljeg razdoblja ili privremeno, ovisno o potrebama korisnika.</w:t>
      </w:r>
    </w:p>
    <w:p w14:paraId="350A5A5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Način procjene, cilj socijalnih usluga</w:t>
      </w:r>
    </w:p>
    <w:p w14:paraId="6939AD0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73.</w:t>
      </w:r>
    </w:p>
    <w:p w14:paraId="64AEC59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1FDE537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Odredba stavka 1. ovoga članka ne odnosi se na prvu socijalnu uslugu, uslugu savjetovanja koju pruža stručni radnik Zavoda i uslugu obiteljske medijacije.</w:t>
      </w:r>
    </w:p>
    <w:p w14:paraId="2F341B59"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D456F4">
        <w:rPr>
          <w:rFonts w:eastAsia="Times New Roman" w:cs="Times New Roman"/>
          <w:i/>
          <w:iCs/>
          <w:color w:val="231F20"/>
          <w:szCs w:val="20"/>
          <w:lang w:val="hr-HR"/>
        </w:rPr>
        <w:t>Izvaninstitucijske</w:t>
      </w:r>
      <w:proofErr w:type="spellEnd"/>
      <w:r w:rsidRPr="00D456F4">
        <w:rPr>
          <w:rFonts w:eastAsia="Times New Roman" w:cs="Times New Roman"/>
          <w:i/>
          <w:iCs/>
          <w:color w:val="231F20"/>
          <w:szCs w:val="20"/>
          <w:lang w:val="hr-HR"/>
        </w:rPr>
        <w:t xml:space="preserve"> i institucijske socijalne usluge</w:t>
      </w:r>
    </w:p>
    <w:p w14:paraId="7D0A047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74.</w:t>
      </w:r>
    </w:p>
    <w:p w14:paraId="045B237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 xml:space="preserve">(1) Socijalne usluge prvenstveno se priznaju ili odobravaju korisniku kao </w:t>
      </w:r>
      <w:proofErr w:type="spellStart"/>
      <w:r w:rsidRPr="00D456F4">
        <w:rPr>
          <w:rFonts w:eastAsia="Times New Roman" w:cs="Times New Roman"/>
          <w:color w:val="231F20"/>
          <w:szCs w:val="20"/>
          <w:lang w:val="hr-HR"/>
        </w:rPr>
        <w:t>izvaninstitucijske</w:t>
      </w:r>
      <w:proofErr w:type="spellEnd"/>
      <w:r w:rsidRPr="00D456F4">
        <w:rPr>
          <w:rFonts w:eastAsia="Times New Roman" w:cs="Times New Roman"/>
          <w:color w:val="231F20"/>
          <w:szCs w:val="20"/>
          <w:lang w:val="hr-HR"/>
        </w:rPr>
        <w:t xml:space="preserve"> usluge ili mu se priznaje pravo na </w:t>
      </w:r>
      <w:proofErr w:type="spellStart"/>
      <w:r w:rsidRPr="00D456F4">
        <w:rPr>
          <w:rFonts w:eastAsia="Times New Roman" w:cs="Times New Roman"/>
          <w:color w:val="231F20"/>
          <w:szCs w:val="20"/>
          <w:lang w:val="hr-HR"/>
        </w:rPr>
        <w:t>izvaninstitucijsku</w:t>
      </w:r>
      <w:proofErr w:type="spellEnd"/>
      <w:r w:rsidRPr="00D456F4">
        <w:rPr>
          <w:rFonts w:eastAsia="Times New Roman" w:cs="Times New Roman"/>
          <w:color w:val="231F20"/>
          <w:szCs w:val="20"/>
          <w:lang w:val="hr-HR"/>
        </w:rPr>
        <w:t xml:space="preserve"> skrb.</w:t>
      </w:r>
    </w:p>
    <w:p w14:paraId="376CC0B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w:t>
      </w:r>
      <w:proofErr w:type="spellStart"/>
      <w:r w:rsidRPr="00D456F4">
        <w:rPr>
          <w:rFonts w:eastAsia="Times New Roman" w:cs="Times New Roman"/>
          <w:color w:val="231F20"/>
          <w:szCs w:val="20"/>
          <w:lang w:val="hr-HR"/>
        </w:rPr>
        <w:t>izvaninstitucijsku</w:t>
      </w:r>
      <w:proofErr w:type="spellEnd"/>
      <w:r w:rsidRPr="00D456F4">
        <w:rPr>
          <w:rFonts w:eastAsia="Times New Roman" w:cs="Times New Roman"/>
          <w:color w:val="231F20"/>
          <w:szCs w:val="20"/>
          <w:lang w:val="hr-HR"/>
        </w:rPr>
        <w:t xml:space="preserve"> skrb i/ili pružanjem drugih </w:t>
      </w:r>
      <w:proofErr w:type="spellStart"/>
      <w:r w:rsidRPr="00D456F4">
        <w:rPr>
          <w:rFonts w:eastAsia="Times New Roman" w:cs="Times New Roman"/>
          <w:color w:val="231F20"/>
          <w:szCs w:val="20"/>
          <w:lang w:val="hr-HR"/>
        </w:rPr>
        <w:t>izvaninstitucijskih</w:t>
      </w:r>
      <w:proofErr w:type="spellEnd"/>
      <w:r w:rsidRPr="00D456F4">
        <w:rPr>
          <w:rFonts w:eastAsia="Times New Roman" w:cs="Times New Roman"/>
          <w:color w:val="231F20"/>
          <w:szCs w:val="20"/>
          <w:lang w:val="hr-HR"/>
        </w:rPr>
        <w:t xml:space="preserve"> usluga.</w:t>
      </w:r>
    </w:p>
    <w:p w14:paraId="622AB5B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Socijalne usluge iz članka 71. točaka 1. do 14. ovoga Zakona su </w:t>
      </w:r>
      <w:proofErr w:type="spellStart"/>
      <w:r w:rsidRPr="00D456F4">
        <w:rPr>
          <w:rFonts w:eastAsia="Times New Roman" w:cs="Times New Roman"/>
          <w:color w:val="231F20"/>
          <w:szCs w:val="20"/>
          <w:lang w:val="hr-HR"/>
        </w:rPr>
        <w:t>izvaninstitucijske</w:t>
      </w:r>
      <w:proofErr w:type="spellEnd"/>
      <w:r w:rsidRPr="00D456F4">
        <w:rPr>
          <w:rFonts w:eastAsia="Times New Roman" w:cs="Times New Roman"/>
          <w:color w:val="231F20"/>
          <w:szCs w:val="20"/>
          <w:lang w:val="hr-HR"/>
        </w:rPr>
        <w:t xml:space="preserve"> usluge.</w:t>
      </w:r>
    </w:p>
    <w:p w14:paraId="1B8A7AB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Smještaj je usluga koja se pruža kao institucijska skrb u domu socijalne skrbi ili kod drugih pružatelja usluga ili kao </w:t>
      </w:r>
      <w:proofErr w:type="spellStart"/>
      <w:r w:rsidRPr="00D456F4">
        <w:rPr>
          <w:rFonts w:eastAsia="Times New Roman" w:cs="Times New Roman"/>
          <w:color w:val="231F20"/>
          <w:szCs w:val="20"/>
          <w:lang w:val="hr-HR"/>
        </w:rPr>
        <w:t>izvaninstitucijska</w:t>
      </w:r>
      <w:proofErr w:type="spellEnd"/>
      <w:r w:rsidRPr="00D456F4">
        <w:rPr>
          <w:rFonts w:eastAsia="Times New Roman" w:cs="Times New Roman"/>
          <w:color w:val="231F20"/>
          <w:szCs w:val="20"/>
          <w:lang w:val="hr-HR"/>
        </w:rPr>
        <w:t xml:space="preserve"> skrb u udomiteljskoj obitelji.</w:t>
      </w:r>
    </w:p>
    <w:p w14:paraId="2A925F4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Pravna osnova za korištenje socijalnih usluga</w:t>
      </w:r>
    </w:p>
    <w:p w14:paraId="4C5ED5E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75.</w:t>
      </w:r>
    </w:p>
    <w:p w14:paraId="6D3FE87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Socijalne usluge iz članka 71. ovoga Zakona mogu se pružati na temelju:</w:t>
      </w:r>
    </w:p>
    <w:p w14:paraId="47C5DAE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rješenja Zavoda, osim socijalnih usluga koje pruža Zavod</w:t>
      </w:r>
    </w:p>
    <w:p w14:paraId="0C6B6FE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uputnice ili zaključka Zavoda ili</w:t>
      </w:r>
    </w:p>
    <w:p w14:paraId="10B12C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ugovora o pružanju socijalne usluge.</w:t>
      </w:r>
    </w:p>
    <w:p w14:paraId="7817BC9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Socijalne usluge iz članka 71. točaka 14. i 15. ovoga Zakona pružaju se na temelju rješenja.</w:t>
      </w:r>
    </w:p>
    <w:p w14:paraId="41AB3FDB" w14:textId="4604C1A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Socijalne usluge iz članka 71. točaka </w:t>
      </w:r>
      <w:r w:rsidR="0089596F" w:rsidRPr="00D456F4">
        <w:rPr>
          <w:rFonts w:eastAsia="Times New Roman" w:cs="Times New Roman"/>
          <w:color w:val="231F20"/>
          <w:szCs w:val="20"/>
          <w:lang w:val="hr-HR"/>
        </w:rPr>
        <w:t>3</w:t>
      </w:r>
      <w:r w:rsidRPr="00D456F4">
        <w:rPr>
          <w:rFonts w:eastAsia="Times New Roman" w:cs="Times New Roman"/>
          <w:color w:val="231F20"/>
          <w:szCs w:val="20"/>
          <w:lang w:val="hr-HR"/>
        </w:rPr>
        <w:t>. do 13. ovoga Zakona pružaju se na temelju uputnice, osim usluge stručne procjene koja se može pružati i na temelju zaključka.</w:t>
      </w:r>
    </w:p>
    <w:p w14:paraId="61BD7B3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Socijalne usluge iz članka 71. točaka 5. do 15. ovoga Zakona mogu se pružati i na temelju ugovora korisnika i pružatelja usluge.</w:t>
      </w:r>
    </w:p>
    <w:p w14:paraId="3D2CD1D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Iznimno od stavka 4. ovoga članka, socijalnu uslugu iz članka 71. točaka 13. do 15. ovoga Zakona dijete može koristiti samo na temelju uputnice ili rješenja Zavoda.</w:t>
      </w:r>
    </w:p>
    <w:p w14:paraId="7B7AC4F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Korisnik može sam izabrati socijalnu uslugu i pružatelja s kojim sklapa ugovor o pružanju socijalne usluge u skladu s uvjetima propisanim ovim Zakonom.</w:t>
      </w:r>
    </w:p>
    <w:p w14:paraId="2FE27FA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Korisnik koji socijalnu uslugu koristi na temelju ugovora iz stavka 4. ovoga članka u cijelosti snosi troškove usluge.</w:t>
      </w:r>
    </w:p>
    <w:p w14:paraId="1F493B8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uputnice</w:t>
      </w:r>
    </w:p>
    <w:p w14:paraId="577CC962"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76.</w:t>
      </w:r>
    </w:p>
    <w:p w14:paraId="15E52265" w14:textId="0B31DFDC" w:rsidR="00B71D76" w:rsidRPr="00B71D76" w:rsidRDefault="00B71D76"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B71D76">
        <w:rPr>
          <w:rFonts w:eastAsia="Times New Roman" w:cs="Times New Roman"/>
          <w:b/>
          <w:bCs/>
          <w:color w:val="231F20"/>
          <w:szCs w:val="20"/>
          <w:lang w:val="hr-HR"/>
        </w:rPr>
        <w:t>(1) Uputnica je isprava kojom se korisnik upućuje na korištenje određene socijalne usluge propisane ovim Zakonom i predstavlja osnovu za obračun troškova pružene usluge</w:t>
      </w:r>
      <w:r>
        <w:rPr>
          <w:rFonts w:eastAsia="Times New Roman" w:cs="Times New Roman"/>
          <w:b/>
          <w:bCs/>
          <w:color w:val="231F20"/>
          <w:szCs w:val="20"/>
          <w:lang w:val="hr-HR"/>
        </w:rPr>
        <w:t>.</w:t>
      </w:r>
    </w:p>
    <w:p w14:paraId="56C16975" w14:textId="48AA1C14" w:rsidR="00CA764D" w:rsidRPr="00F07AC1" w:rsidRDefault="00F07AC1"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F07AC1">
        <w:rPr>
          <w:rFonts w:eastAsia="Times New Roman" w:cs="Times New Roman"/>
          <w:b/>
          <w:bCs/>
          <w:color w:val="231F20"/>
          <w:szCs w:val="20"/>
          <w:lang w:val="hr-HR"/>
        </w:rPr>
        <w:t>(2) Uputnica za pružanje socijalne usluge sadrži: ime i prezime korisnika, osobni identifikacijski broj (u daljnjem tekstu: OIB), vrstu i način pružanja socijalne usluge, naziv pružatelja usluge, početak i trajanje pružanja socijalne usluge te potpis osobe ovlaštene za izdavanje uputnice</w:t>
      </w:r>
      <w:r w:rsidR="00CA764D" w:rsidRPr="00F07AC1">
        <w:rPr>
          <w:rFonts w:eastAsia="Times New Roman" w:cs="Times New Roman"/>
          <w:b/>
          <w:bCs/>
          <w:color w:val="231F20"/>
          <w:szCs w:val="20"/>
          <w:lang w:val="hr-HR"/>
        </w:rPr>
        <w:t>.</w:t>
      </w:r>
    </w:p>
    <w:p w14:paraId="54F7965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Uz uputnicu se prilaže individualni plan intervencija ili individualni plan promjena.</w:t>
      </w:r>
    </w:p>
    <w:p w14:paraId="394EF2C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Zavod je dužan voditi evidenciju o izdanim uputnicama.</w:t>
      </w:r>
    </w:p>
    <w:p w14:paraId="24C4831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Način vođenja evidencije o izdanim uputnicama i obrazac uputnice pravilnikom propisuje ministar.</w:t>
      </w:r>
    </w:p>
    <w:p w14:paraId="21E648E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Uputnica</w:t>
      </w:r>
    </w:p>
    <w:p w14:paraId="1A86775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77.</w:t>
      </w:r>
    </w:p>
    <w:p w14:paraId="339D26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Uputnica za pružanje socijalne usluge izdaje se na temelju individualnog plana promjene i potreba korisnika, uz suglasnost korisnika.</w:t>
      </w:r>
    </w:p>
    <w:p w14:paraId="2EE4DEB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Uputnica iz stavka 1. ovoga članka izdaje se samo za jednu vrstu usluge, a ako je procijenjeno da korisniku treba osigurati više vrsta usluga, za svaku uslugu izdaje se posebna uputnica.</w:t>
      </w:r>
    </w:p>
    <w:p w14:paraId="1D41883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se tijekom pružanja socijalne usluge promijene okolnosti koje utječu na vrstu, opseg, način pružanja usluge ili promjenu pružatelja usluge, izdaje se nova uputnica.</w:t>
      </w:r>
    </w:p>
    <w:p w14:paraId="340432AB" w14:textId="77777777" w:rsidR="00EF485F" w:rsidRPr="00552B2A" w:rsidRDefault="00EF485F" w:rsidP="00CA764D">
      <w:pPr>
        <w:shd w:val="clear" w:color="auto" w:fill="FFFFFF"/>
        <w:spacing w:before="34" w:after="48" w:line="240" w:lineRule="auto"/>
        <w:jc w:val="center"/>
        <w:textAlignment w:val="baseline"/>
        <w:rPr>
          <w:rFonts w:eastAsia="Times New Roman" w:cs="Times New Roman"/>
          <w:i/>
          <w:iCs/>
          <w:color w:val="231F20"/>
          <w:szCs w:val="20"/>
          <w:lang w:val="hr-HR"/>
        </w:rPr>
      </w:pPr>
    </w:p>
    <w:p w14:paraId="2EDD7EB4" w14:textId="02528D52" w:rsidR="00EF485F" w:rsidRPr="00552B2A" w:rsidRDefault="00EF485F" w:rsidP="00CA764D">
      <w:pPr>
        <w:shd w:val="clear" w:color="auto" w:fill="FFFFFF"/>
        <w:spacing w:before="34" w:after="48" w:line="240" w:lineRule="auto"/>
        <w:jc w:val="center"/>
        <w:textAlignment w:val="baseline"/>
        <w:rPr>
          <w:rFonts w:eastAsia="Times New Roman" w:cs="Times New Roman"/>
          <w:b/>
          <w:bCs/>
          <w:i/>
          <w:iCs/>
          <w:color w:val="231F20"/>
          <w:szCs w:val="20"/>
          <w:lang w:val="hr-HR"/>
        </w:rPr>
      </w:pPr>
      <w:r w:rsidRPr="00552B2A">
        <w:rPr>
          <w:rFonts w:eastAsia="Times New Roman" w:cs="Times New Roman"/>
          <w:b/>
          <w:bCs/>
          <w:i/>
          <w:iCs/>
          <w:color w:val="231F20"/>
          <w:szCs w:val="20"/>
          <w:lang w:val="hr-HR"/>
        </w:rPr>
        <w:t>Prestanak usluge odobrene uputnicom</w:t>
      </w:r>
    </w:p>
    <w:p w14:paraId="11D769BB" w14:textId="440C81D4"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78.</w:t>
      </w:r>
    </w:p>
    <w:p w14:paraId="4130DAFB" w14:textId="77777777" w:rsidR="00EF485F" w:rsidRPr="00EF485F" w:rsidRDefault="00EF485F" w:rsidP="00EF485F">
      <w:pPr>
        <w:shd w:val="clear" w:color="auto" w:fill="FFFFFF"/>
        <w:spacing w:after="48" w:line="240" w:lineRule="auto"/>
        <w:ind w:firstLine="408"/>
        <w:textAlignment w:val="baseline"/>
        <w:rPr>
          <w:rFonts w:eastAsia="Times New Roman" w:cs="Times New Roman"/>
          <w:b/>
          <w:bCs/>
          <w:color w:val="231F20"/>
          <w:szCs w:val="20"/>
          <w:lang w:val="hr-HR"/>
        </w:rPr>
      </w:pPr>
      <w:r w:rsidRPr="00EF485F">
        <w:rPr>
          <w:rFonts w:eastAsia="Times New Roman" w:cs="Times New Roman"/>
          <w:b/>
          <w:bCs/>
          <w:color w:val="231F20"/>
          <w:szCs w:val="20"/>
          <w:lang w:val="hr-HR"/>
        </w:rPr>
        <w:t xml:space="preserve">(1) Usluga odobrena uputnicom prestaje na zahtjev korisnika usluge ili na temelju obavijesti pružatelja socijalne usluge o </w:t>
      </w:r>
      <w:proofErr w:type="spellStart"/>
      <w:r w:rsidRPr="00EF485F">
        <w:rPr>
          <w:rFonts w:eastAsia="Times New Roman" w:cs="Times New Roman"/>
          <w:b/>
          <w:bCs/>
          <w:color w:val="231F20"/>
          <w:szCs w:val="20"/>
          <w:lang w:val="hr-HR"/>
        </w:rPr>
        <w:t>nepružanju</w:t>
      </w:r>
      <w:proofErr w:type="spellEnd"/>
      <w:r w:rsidRPr="00EF485F">
        <w:rPr>
          <w:rFonts w:eastAsia="Times New Roman" w:cs="Times New Roman"/>
          <w:b/>
          <w:bCs/>
          <w:color w:val="231F20"/>
          <w:szCs w:val="20"/>
          <w:lang w:val="hr-HR"/>
        </w:rPr>
        <w:t xml:space="preserve"> usluge.</w:t>
      </w:r>
    </w:p>
    <w:p w14:paraId="700D5E15" w14:textId="6AD48EE7" w:rsidR="00CA764D" w:rsidRPr="00EF485F" w:rsidRDefault="00EF485F" w:rsidP="00EF485F">
      <w:pPr>
        <w:shd w:val="clear" w:color="auto" w:fill="FFFFFF"/>
        <w:spacing w:after="48" w:line="240" w:lineRule="auto"/>
        <w:ind w:firstLine="408"/>
        <w:textAlignment w:val="baseline"/>
        <w:rPr>
          <w:rFonts w:eastAsia="Times New Roman" w:cs="Times New Roman"/>
          <w:b/>
          <w:bCs/>
          <w:color w:val="231F20"/>
          <w:szCs w:val="20"/>
          <w:lang w:val="hr-HR"/>
        </w:rPr>
      </w:pPr>
      <w:r w:rsidRPr="00EF485F">
        <w:rPr>
          <w:rFonts w:eastAsia="Times New Roman" w:cs="Times New Roman"/>
          <w:b/>
          <w:bCs/>
          <w:color w:val="231F20"/>
          <w:szCs w:val="20"/>
          <w:lang w:val="hr-HR"/>
        </w:rPr>
        <w:t>(2) Na temelju zahtjeva ili obavijesti iz stavka 1. ovoga članka Zavod obavještava korisnika i pružatelja socijalne usluge o prestanku usluge odobrene uputnicom.</w:t>
      </w:r>
    </w:p>
    <w:p w14:paraId="4BDF39D9"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PRVA SOCIJALNA USLUGA</w:t>
      </w:r>
    </w:p>
    <w:p w14:paraId="4DBB1B2A"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i pružatelj prve socijalne usluge</w:t>
      </w:r>
    </w:p>
    <w:p w14:paraId="1E0DF23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79.</w:t>
      </w:r>
    </w:p>
    <w:p w14:paraId="181257F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Prva socijalna usluga sadrži:</w:t>
      </w:r>
    </w:p>
    <w:p w14:paraId="12C6523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inicijalni razgovor</w:t>
      </w:r>
    </w:p>
    <w:p w14:paraId="5D4DB30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informiranje korisnika o pravima i pružateljima usluga</w:t>
      </w:r>
    </w:p>
    <w:p w14:paraId="08D99DE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primjenu instrumenata za procjenu općih rizika za dobrobit djeteta</w:t>
      </w:r>
    </w:p>
    <w:p w14:paraId="1F8AC37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iniciranje žurnih intervencija u slučaju ugrožene sigurnosti i/ili osnovnih životnih potreba korisnika.</w:t>
      </w:r>
    </w:p>
    <w:p w14:paraId="297A6AD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14:paraId="58610761"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2.</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USLUGA SVEOBUHVATNE PROCJENE I PLANIRANJA</w:t>
      </w:r>
    </w:p>
    <w:p w14:paraId="1D64EF34"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i pružatelj usluge sveobuhvatne procjene i planiranja</w:t>
      </w:r>
    </w:p>
    <w:p w14:paraId="443964F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80.</w:t>
      </w:r>
    </w:p>
    <w:p w14:paraId="68E472E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1F1A350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Procjena iz stavka 1. ovoga članka obuhvaća procjenu stanja, potreba, rizika i snaga korisnika i drugih članova obitelji ili osoba značajnih za korisnika.</w:t>
      </w:r>
    </w:p>
    <w:p w14:paraId="4B7157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Planiranje iz stavka 1. ovoga članka obuhvaća individualno planiranje usluga radi njihova korištenja i/ili određivanja mjera zaštite donošenjem individualnog plana promjene.</w:t>
      </w:r>
    </w:p>
    <w:p w14:paraId="5638F91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Uslugu sveobuhvatne procjene i planiranja provodi socijalni radnik – voditelj slučaja u Zavodu u koordinaciji s drugim stručnim radnicima.</w:t>
      </w:r>
    </w:p>
    <w:p w14:paraId="62B9CA84"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3.</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SAVJETOVANJE</w:t>
      </w:r>
    </w:p>
    <w:p w14:paraId="0C9B02E5"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način pružanja i pružatelj usluge savjetovanja</w:t>
      </w:r>
    </w:p>
    <w:p w14:paraId="31CAD5F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81.</w:t>
      </w:r>
    </w:p>
    <w:p w14:paraId="4D7F6F9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2CE8242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savjetovanja obuhvaća individualni rad s korisnikom i/ili članovima njegove obitelji radi prevladavanja teškoća koje je moguće riješiti kratkotrajnim intervencijama do tri susreta, a iznimno prema procjeni stručnjaka do pet susreta.</w:t>
      </w:r>
    </w:p>
    <w:p w14:paraId="60BEFC0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Uslugu savjetovanja pruža stručni radnik Zavoda, Obiteljskog centra, doma socijalne skrbi i drugih pružatelja usluga iz članka 162. točaka 3. i 4. ovoga Zakona.</w:t>
      </w:r>
    </w:p>
    <w:p w14:paraId="19D66910"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4.</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STRUČNA PROCJENA</w:t>
      </w:r>
    </w:p>
    <w:p w14:paraId="51895537"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korisnik, svrha i pružatelj usluge stručne procjene</w:t>
      </w:r>
    </w:p>
    <w:p w14:paraId="1C9706F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82.</w:t>
      </w:r>
    </w:p>
    <w:p w14:paraId="68F3A98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Stručna procjena je usluga kojom se utvrđuju sposobnosti i potrebe korisnika radi davanja mišljenja o primjerenoj vrsti, trajanju i učestalosti usluge.</w:t>
      </w:r>
    </w:p>
    <w:p w14:paraId="66BB211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14:paraId="33F15E07" w14:textId="01727C89"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Uslugu stručne procjene, na temelju uputnice ili zaključka Zavoda, provodi tim stručnjaka doma socijalne skrbi koji pruža usluge djeci s teškoćama u razvoju ili osobama s invaliditetom i drugih pružatelja usluga iz članka 162. </w:t>
      </w:r>
      <w:r w:rsidRPr="00024725">
        <w:rPr>
          <w:rFonts w:eastAsia="Times New Roman" w:cs="Times New Roman"/>
          <w:b/>
          <w:bCs/>
          <w:color w:val="231F20"/>
          <w:szCs w:val="20"/>
          <w:lang w:val="hr-HR"/>
        </w:rPr>
        <w:t>to</w:t>
      </w:r>
      <w:r w:rsidR="00024725" w:rsidRPr="00024725">
        <w:rPr>
          <w:rFonts w:eastAsia="Times New Roman" w:cs="Times New Roman"/>
          <w:b/>
          <w:bCs/>
          <w:color w:val="231F20"/>
          <w:szCs w:val="20"/>
          <w:lang w:val="hr-HR"/>
        </w:rPr>
        <w:t>čaka</w:t>
      </w:r>
      <w:r w:rsidRPr="00024725">
        <w:rPr>
          <w:rFonts w:eastAsia="Times New Roman" w:cs="Times New Roman"/>
          <w:b/>
          <w:bCs/>
          <w:color w:val="231F20"/>
          <w:szCs w:val="20"/>
          <w:lang w:val="hr-HR"/>
        </w:rPr>
        <w:t xml:space="preserve"> 3. </w:t>
      </w:r>
      <w:r w:rsidR="00024725" w:rsidRPr="00024725">
        <w:rPr>
          <w:rFonts w:eastAsia="Times New Roman" w:cs="Times New Roman"/>
          <w:b/>
          <w:bCs/>
          <w:color w:val="231F20"/>
          <w:szCs w:val="20"/>
          <w:lang w:val="hr-HR"/>
        </w:rPr>
        <w:t>i 4.</w:t>
      </w:r>
      <w:r w:rsidR="00024725">
        <w:rPr>
          <w:rFonts w:eastAsia="Times New Roman" w:cs="Times New Roman"/>
          <w:color w:val="231F20"/>
          <w:szCs w:val="20"/>
          <w:lang w:val="hr-HR"/>
        </w:rPr>
        <w:t xml:space="preserve"> </w:t>
      </w:r>
      <w:r w:rsidRPr="00D456F4">
        <w:rPr>
          <w:rFonts w:eastAsia="Times New Roman" w:cs="Times New Roman"/>
          <w:color w:val="231F20"/>
          <w:szCs w:val="20"/>
          <w:lang w:val="hr-HR"/>
        </w:rPr>
        <w:t>ovoga Zakona.</w:t>
      </w:r>
    </w:p>
    <w:p w14:paraId="4DB0F0E2"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5.</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PSIHOSOCIJALNO SAVJETOVANJE</w:t>
      </w:r>
    </w:p>
    <w:p w14:paraId="1815ECBD"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i način pružanja usluge psihosocijalnog savjetovanja</w:t>
      </w:r>
    </w:p>
    <w:p w14:paraId="1C27D1F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83.</w:t>
      </w:r>
    </w:p>
    <w:p w14:paraId="3EAE0F1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Psihosocijalno savjetovanje je usluga kojom stručna osoba u neposrednom kontaktu, posebnim stručnim postupcima i aktivnostima pomaže korisniku otkloniti teškoće u funkcioniranju u različitim područjima života s naglaskom na ponašajne, emocionalne, interpersonalne, socijalne, obrazovne, razvojne i organizacijske aspekte života.</w:t>
      </w:r>
    </w:p>
    <w:p w14:paraId="3686184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Psihosocijalno savjetovanje temelji se na terapijskom odnosu i procesu tijekom kojega se radi na smanjivanju aktualnih teškoća i pronalaženju najboljeg rješenja ili prevladavanju kriznih situacija u skladu s potrebama korisnika.</w:t>
      </w:r>
    </w:p>
    <w:p w14:paraId="515E791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psihosocijalnog savjetovanja obuhvaća intenzivan individualni i/ili grupni rad s korisnikom i/ili članovima njegove obitelji.</w:t>
      </w:r>
    </w:p>
    <w:p w14:paraId="3057652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Trajanje, pružatelj usluge psihosocijalnog savjetovanja</w:t>
      </w:r>
    </w:p>
    <w:p w14:paraId="23CF88A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84.</w:t>
      </w:r>
    </w:p>
    <w:p w14:paraId="6BBACE4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Usluga psihosocijalnog savjetovanja odobrava se nakon procjene rizika snaga i potreba u skladu s individualnim planom promjene ili planom intervencije, u trajanju do šest mjeseci.</w:t>
      </w:r>
    </w:p>
    <w:p w14:paraId="78876E0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ako je zbog postignutih pozitivnih promjena, prema procjeni Zavoda, potrebno daljnje pružanje usluge, usluga psihosocijalnog savjetovanja može se odobriti još dva mjeseca nakon isteka roka iz stavka 1. ovoga članka.</w:t>
      </w:r>
    </w:p>
    <w:p w14:paraId="7E95CBD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53BA5006"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6.</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SOCIJALNO MENTORSTVO</w:t>
      </w:r>
    </w:p>
    <w:p w14:paraId="2D9CCA53"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korisnik, trajanje usluge socijalnog mentorstva</w:t>
      </w:r>
    </w:p>
    <w:p w14:paraId="730AAB5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85.</w:t>
      </w:r>
    </w:p>
    <w:p w14:paraId="7B5B221B" w14:textId="1231A3DD"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Socijalno mentorstvo je usluga kojom se dugotrajno nezaposlenoj osobi koja je korisnik zajamčene minimalne naknade, </w:t>
      </w:r>
      <w:r w:rsidRPr="00024725">
        <w:rPr>
          <w:rFonts w:eastAsia="Times New Roman" w:cs="Times New Roman"/>
          <w:b/>
          <w:bCs/>
          <w:color w:val="231F20"/>
          <w:szCs w:val="20"/>
          <w:lang w:val="hr-HR"/>
        </w:rPr>
        <w:t>djetetu korisnik</w:t>
      </w:r>
      <w:r w:rsidR="00024725" w:rsidRPr="00024725">
        <w:rPr>
          <w:rFonts w:eastAsia="Times New Roman" w:cs="Times New Roman"/>
          <w:b/>
          <w:bCs/>
          <w:color w:val="231F20"/>
          <w:szCs w:val="20"/>
          <w:lang w:val="hr-HR"/>
        </w:rPr>
        <w:t>a</w:t>
      </w:r>
      <w:r w:rsidRPr="00D456F4">
        <w:rPr>
          <w:rFonts w:eastAsia="Times New Roman" w:cs="Times New Roman"/>
          <w:color w:val="231F20"/>
          <w:szCs w:val="20"/>
          <w:lang w:val="hr-HR"/>
        </w:rPr>
        <w:t xml:space="preserve">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7238645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socijalnog mentorstva može se odobriti i drugim osobama u riziku od socijalne isključenosti.</w:t>
      </w:r>
    </w:p>
    <w:p w14:paraId="786F15A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socijalnog mentorstva odobrava se prema procjeni stručnog radnika Zavoda, u dogovoru s korisnikom, a temelji se na odnosu povjerenja i partnerstva između socijalnog mentora i korisnika.</w:t>
      </w:r>
    </w:p>
    <w:p w14:paraId="589FA29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Usluga socijalnog mentorstva pruža se u razdoblju od šest do osam mjeseci kroz minimalno deset strukturiranih susreta socijalnog mentora i korisnika.</w:t>
      </w:r>
    </w:p>
    <w:p w14:paraId="7F2CF70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socijalnog mentorstva</w:t>
      </w:r>
    </w:p>
    <w:p w14:paraId="7B0DE3F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86.</w:t>
      </w:r>
    </w:p>
    <w:p w14:paraId="5EF06B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Uslugu socijalnog mentorstva pruža stručni radnik Zavoda, doma socijalne skrbi ili drugih pružatelja usluga iz članka 162. točaka 3. i 4. ovoga Zakona.</w:t>
      </w:r>
    </w:p>
    <w:p w14:paraId="485155B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Uslugu socijalnog mentorstva iz stavka 1. ovoga članka pruža stručni radnik koji ima dodatnu izobrazbu iz područja socijalnog mentorstva.</w:t>
      </w:r>
    </w:p>
    <w:p w14:paraId="735156A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se socijalno mentorstvo provodi kod drugog pružatelja usluga, socijalni radnik Zavoda kao voditelj slučaja povezuje korisnika i socijalnog mentora te koordinira i upravlja procesom socijalnog mentorstva.</w:t>
      </w:r>
    </w:p>
    <w:p w14:paraId="1275CEA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 slučaju iz stavka 3. ovoga članka socijalni mentor i korisnik dužni su pisano izvijestiti voditelja slučaja o tijeku i učincima socijalnog mentorstva.</w:t>
      </w:r>
    </w:p>
    <w:p w14:paraId="4C84FCD6"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7.</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OBITELJSKA MEDIJACIJA</w:t>
      </w:r>
    </w:p>
    <w:p w14:paraId="24E46B5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korisnik, trajanje, pružatelj usluge obiteljske medijacije</w:t>
      </w:r>
    </w:p>
    <w:p w14:paraId="69F7D5E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87.</w:t>
      </w:r>
    </w:p>
    <w:p w14:paraId="63D505A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Obiteljska medijacija je usluga kojom se u strukturiranom procesu rješavaju sukobi i sporna pitanja između članova obitelji uz pomoć obiteljskog medijatora.</w:t>
      </w:r>
    </w:p>
    <w:p w14:paraId="7E47E87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obiteljske medijacije odobrava se članovima obitelji u svrhu postizanja zajedničkog sporazuma, pregovaranjem o spornim pitanjima.</w:t>
      </w:r>
    </w:p>
    <w:p w14:paraId="27ADC13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obiteljske medijacije pruža se u trajanju od tri do osam medijacijskih susreta u razdoblju do šest mjeseci.</w:t>
      </w:r>
    </w:p>
    <w:p w14:paraId="4FD97C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Obiteljsku medijaciju pruža obiteljski medijator u Obiteljskom centru ili kod drugih pružatelja usluga iz članka 162. točke 1. </w:t>
      </w:r>
      <w:proofErr w:type="spellStart"/>
      <w:r w:rsidRPr="00D456F4">
        <w:rPr>
          <w:rFonts w:eastAsia="Times New Roman" w:cs="Times New Roman"/>
          <w:color w:val="231F20"/>
          <w:szCs w:val="20"/>
          <w:lang w:val="hr-HR"/>
        </w:rPr>
        <w:t>podtočke</w:t>
      </w:r>
      <w:proofErr w:type="spellEnd"/>
      <w:r w:rsidRPr="00D456F4">
        <w:rPr>
          <w:rFonts w:eastAsia="Times New Roman" w:cs="Times New Roman"/>
          <w:color w:val="231F20"/>
          <w:szCs w:val="20"/>
          <w:lang w:val="hr-HR"/>
        </w:rPr>
        <w:t xml:space="preserve"> c) i točaka 3. i 4. ovoga Zakona kao nepristrana osoba, upisana u registar obiteljskih medijatora prema zakonu kojim se uređuju obiteljski odnosi.</w:t>
      </w:r>
    </w:p>
    <w:p w14:paraId="657E6C9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Primjena drugih propisa</w:t>
      </w:r>
    </w:p>
    <w:p w14:paraId="3E19DD2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88.</w:t>
      </w:r>
    </w:p>
    <w:p w14:paraId="0146601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 postupcima obiteljske medijacije na odgovarajući se način primjenjuju odredbe o obiteljskoj medijaciji sukladno zakonu kojim se uređuju obiteljski odnosi i odredbe zakona kojim se uređuje mirenje, osim ako je ovim Zakonom drukčije određeno.</w:t>
      </w:r>
    </w:p>
    <w:p w14:paraId="03E0FEF1"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8.</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PSIHOSOCIJALNI TRETMAN</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RADI PREVENCIJE NASILNIČKOG PONAŠANJA</w:t>
      </w:r>
    </w:p>
    <w:p w14:paraId="69A119F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korisnik usluge psihosocijalnog tretmana radi prevencije nasilničkog ponašanja</w:t>
      </w:r>
    </w:p>
    <w:p w14:paraId="646D5FA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89.</w:t>
      </w:r>
    </w:p>
    <w:p w14:paraId="52FBFC4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Psihosocijalni tretman radi prevencije nasilničkog ponašanja je savjetodavno-terapijska i </w:t>
      </w:r>
      <w:proofErr w:type="spellStart"/>
      <w:r w:rsidRPr="00D456F4">
        <w:rPr>
          <w:rFonts w:eastAsia="Times New Roman" w:cs="Times New Roman"/>
          <w:color w:val="231F20"/>
          <w:szCs w:val="20"/>
          <w:lang w:val="hr-HR"/>
        </w:rPr>
        <w:t>psihoedukativna</w:t>
      </w:r>
      <w:proofErr w:type="spellEnd"/>
      <w:r w:rsidRPr="00D456F4">
        <w:rPr>
          <w:rFonts w:eastAsia="Times New Roman" w:cs="Times New Roman"/>
          <w:color w:val="231F20"/>
          <w:szCs w:val="20"/>
          <w:lang w:val="hr-HR"/>
        </w:rPr>
        <w:t xml:space="preserve"> usluga usmjerena na zaustavljanje i sprječavanje nasilničkog ponašanja u obitelji, uključivanjem korisnika u strukturirani tretman kojemu je cilj zaustaviti nasilje među partnerima i/ili u obitelji.</w:t>
      </w:r>
    </w:p>
    <w:p w14:paraId="280A5C3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30800F0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14:paraId="3BCC8A95"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Trajanje, pružatelj usluge psihosocijalnog tretmana radi prevencije nasilničkog ponašanja</w:t>
      </w:r>
    </w:p>
    <w:p w14:paraId="30ED3B3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90.</w:t>
      </w:r>
    </w:p>
    <w:p w14:paraId="1805729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2409DAE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Psihosocijalni tretman radi prevencije nasilničkog ponašanja u obitelji iz članka 89. stavka 3. ovoga Zakona provodi se kroz deset do 16 susreta s partnerima među kojima nije bilo nasilja, dijelom zajedno, a dijelom odvojeno.</w:t>
      </w:r>
    </w:p>
    <w:p w14:paraId="291EC34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Uslugu psihosocijalnog tretmana radi prevencije nasilničkog ponašanja pruža stručni radnik Obiteljskog centra i drugih pružatelja usluga iz članka 162. točaka 3. i 4. ovoga Zakona koji ima dodatnu izobrazbu za pružanje usluge.</w:t>
      </w:r>
    </w:p>
    <w:p w14:paraId="1C3656F5"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9.</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PSIHOSOCIJALNA PODRŠKA</w:t>
      </w:r>
    </w:p>
    <w:p w14:paraId="6BB2B883"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usluge psihosocijalne podrške</w:t>
      </w:r>
    </w:p>
    <w:p w14:paraId="425D6CA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91.</w:t>
      </w:r>
    </w:p>
    <w:p w14:paraId="151F290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Psihosocijalna podrška je usluga koja obuhvaća stručne postupke i druge oblike pomoći i podrške kojima se potiče razvoj i unaprjeđenje kognitivnih, funkcionalnih, komunikacijskih, govorno-jezičnih, socijalnih ili odgojnih vještina korisnika.</w:t>
      </w:r>
    </w:p>
    <w:p w14:paraId="6776A96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Korisnik, način pružanja usluge psihosocijalne podrške</w:t>
      </w:r>
    </w:p>
    <w:p w14:paraId="4E4D611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92.</w:t>
      </w:r>
    </w:p>
    <w:p w14:paraId="099230D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Usluga psihosocijalne podrške može se odobriti pojedincu, obitelji ili udomitelju.</w:t>
      </w:r>
    </w:p>
    <w:p w14:paraId="48690D5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psihosocijalne podrške pruža se individualno ili u grupi.</w:t>
      </w:r>
    </w:p>
    <w:p w14:paraId="013082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psihosocijalne podrške pruža se u obitelji korisnika, udomiteljskoj obitelji, kod drugih pružatelja usluga koji ispunjavaju propisane uvjete ili na drugim mjestima prema potrebi korisnika.</w:t>
      </w:r>
    </w:p>
    <w:p w14:paraId="3CF99A8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Usluga psihosocijalne podrške može se pružati u nazočnosti i uz sudjelovanje članova obitelji.</w:t>
      </w:r>
    </w:p>
    <w:p w14:paraId="4EA98E79"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Trajanje, pružatelj usluge psihosocijalne podrške</w:t>
      </w:r>
    </w:p>
    <w:p w14:paraId="59CB991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93.</w:t>
      </w:r>
    </w:p>
    <w:p w14:paraId="72BBE43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Usluga psihosocijalne podrške može se odobriti do godinu dana.</w:t>
      </w:r>
    </w:p>
    <w:p w14:paraId="2D2FC17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nastavak psihosocijalne podrške može se odobriti nakon isteka roka iz stavka 1. ovoga članka dok traje potreba na temelju stručne procjene.</w:t>
      </w:r>
    </w:p>
    <w:p w14:paraId="1C1CD86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Uslugu psihosocijalne podrške pruža dom socijalne skrbi i drugi pružatelji usluga iz članka 162. točaka 3. i 4. ovoga Zakona.</w:t>
      </w:r>
    </w:p>
    <w:p w14:paraId="19A6C4C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psihosocijalne podrške pojedincu</w:t>
      </w:r>
    </w:p>
    <w:p w14:paraId="2DD7EC92"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94.</w:t>
      </w:r>
    </w:p>
    <w:p w14:paraId="4F9B748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Usluga psihosocijalne podrške pojedincu odobrava se radi prevladavanja teškoća i osnaživanja pojedinca u vezi s teškoćama u razvoju, invaliditetom, starijom životnom dobi, kriznim stanjima, nasiljem u obitelji, uključivanjem u svakodnevni život zajednice, prevladavanja </w:t>
      </w:r>
      <w:proofErr w:type="spellStart"/>
      <w:r w:rsidRPr="00D456F4">
        <w:rPr>
          <w:rFonts w:eastAsia="Times New Roman" w:cs="Times New Roman"/>
          <w:color w:val="231F20"/>
          <w:szCs w:val="20"/>
          <w:lang w:val="hr-HR"/>
        </w:rPr>
        <w:t>tretmanskih</w:t>
      </w:r>
      <w:proofErr w:type="spellEnd"/>
      <w:r w:rsidRPr="00D456F4">
        <w:rPr>
          <w:rFonts w:eastAsia="Times New Roman" w:cs="Times New Roman"/>
          <w:color w:val="231F20"/>
          <w:szCs w:val="20"/>
          <w:lang w:val="hr-HR"/>
        </w:rPr>
        <w:t xml:space="preserve"> iskustava, problema u ponašanju te u drugim nepovoljnim okolnostima.</w:t>
      </w:r>
    </w:p>
    <w:p w14:paraId="19D34B6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psihosocijalne podrške odobrava se pojedincu na temelju procjene rizika, snaga i potreba u skladu s individualnim planom promjene.</w:t>
      </w:r>
    </w:p>
    <w:p w14:paraId="5A012DE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Psihosocijalna podrška djetetu s teškoćama u razvoju i osobi s invaliditetom odobrava se na temelju stručne procjene pružatelja usluge o vrsti, trajanju i učestalosti usluge, na temelju koje se izrađuje individualni plan promjene.</w:t>
      </w:r>
    </w:p>
    <w:p w14:paraId="7A4B9FB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Psihosocijalna podrška pruža se u obitelji korisnika ili udomiteljskoj obitelji do pet sati tjedno, a kod ostalih pružatelja usluga do šest sati tjedno, a najviše tri sata dnevno, od čega najviše četiri sata individualno, a ostalo u grupi.</w:t>
      </w:r>
    </w:p>
    <w:p w14:paraId="423ACEF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psihosocijalne podrške obitelji</w:t>
      </w:r>
    </w:p>
    <w:p w14:paraId="6522253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95.</w:t>
      </w:r>
    </w:p>
    <w:p w14:paraId="69FA2F6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Psihosocijalna podrška obitelji odobrava se radi prevladavanja obiteljskih teškoća, stjecanja roditeljskih vještina i osnaživanja obitelji za funkcioniranje u svakodnevnom životu.</w:t>
      </w:r>
    </w:p>
    <w:p w14:paraId="3DFA6C3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4B178C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psihosocijalne podrške odobrava se obitelji na temelju procjene rizika, snaga i potreba u skladu s individualnim planom promjene.</w:t>
      </w:r>
    </w:p>
    <w:p w14:paraId="616A35CD" w14:textId="58D8090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Psihosocijalna podrška pruža se u obitelji do pet sati tjedno, iznimno kod pružatelja usluge do šest sati tjedno, a najviše </w:t>
      </w:r>
      <w:r w:rsidR="00024725" w:rsidRPr="00024725">
        <w:rPr>
          <w:rFonts w:eastAsia="Times New Roman" w:cs="Times New Roman"/>
          <w:b/>
          <w:bCs/>
          <w:color w:val="231F20"/>
          <w:szCs w:val="20"/>
          <w:lang w:val="hr-HR"/>
        </w:rPr>
        <w:t>tri</w:t>
      </w:r>
      <w:r w:rsidRPr="00D456F4">
        <w:rPr>
          <w:rFonts w:eastAsia="Times New Roman" w:cs="Times New Roman"/>
          <w:color w:val="231F20"/>
          <w:szCs w:val="20"/>
          <w:lang w:val="hr-HR"/>
        </w:rPr>
        <w:t xml:space="preserve"> sata dnevno.</w:t>
      </w:r>
    </w:p>
    <w:p w14:paraId="429ED8E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lastRenderedPageBreak/>
        <w:t>Usluga psihosocijalne podrške udomiteljima</w:t>
      </w:r>
    </w:p>
    <w:p w14:paraId="62F50C0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96.</w:t>
      </w:r>
    </w:p>
    <w:p w14:paraId="6DDB8C7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1AA95B5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Psihosocijalna podrška udomiteljima pruža se u obitelji do pet sati tjedno, a iznimno kod pružatelja usluge do šest sati tjedno, najviše dva sata dnevno.</w:t>
      </w:r>
    </w:p>
    <w:p w14:paraId="6E231BC2"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10.</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RANA RAZVOJNA PODRŠKA</w:t>
      </w:r>
    </w:p>
    <w:p w14:paraId="53ECCFEC"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Korisnik, sadržaj, trajanje usluge rane razvojne podrške</w:t>
      </w:r>
    </w:p>
    <w:p w14:paraId="3EF160A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97.</w:t>
      </w:r>
    </w:p>
    <w:p w14:paraId="4D16EC2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Rana razvojna podrška je usluga stručne poticajne pomoći i podrške djetetu i stručne savjetodavne pomoći roditeljima i drugim članovima obitelji ili udomitelju, kad je kod djeteta u ranoj dobi utvrđeno odstupanje u razvoju, razvojni rizik ili razvojne teškoće.</w:t>
      </w:r>
    </w:p>
    <w:p w14:paraId="036E27B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Odstupanje u razvoju, razvojni rizik ili razvojne teškoće Zavod utvrđuje na temelju mišljenja liječnika specijaliste </w:t>
      </w:r>
      <w:proofErr w:type="spellStart"/>
      <w:r w:rsidRPr="00D456F4">
        <w:rPr>
          <w:rFonts w:eastAsia="Times New Roman" w:cs="Times New Roman"/>
          <w:color w:val="231F20"/>
          <w:szCs w:val="20"/>
          <w:lang w:val="hr-HR"/>
        </w:rPr>
        <w:t>neonatologa</w:t>
      </w:r>
      <w:proofErr w:type="spellEnd"/>
      <w:r w:rsidRPr="00D456F4">
        <w:rPr>
          <w:rFonts w:eastAsia="Times New Roman" w:cs="Times New Roman"/>
          <w:color w:val="231F20"/>
          <w:szCs w:val="20"/>
          <w:lang w:val="hr-HR"/>
        </w:rPr>
        <w:t xml:space="preserve"> ili pedijatra, a iznimno liječnika druge odgovarajuće specijalizacije ili stručne procjene.</w:t>
      </w:r>
    </w:p>
    <w:p w14:paraId="33F6CDB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14:paraId="1E3E690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Usluga rane razvojne podrške pruža se djetetu do navršene treće godine, a najdulje do navršene sedme godine, u trajanju do pet sati tjedno.</w:t>
      </w:r>
    </w:p>
    <w:p w14:paraId="5B4F137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rane razvojne podrške</w:t>
      </w:r>
    </w:p>
    <w:p w14:paraId="03A9CC3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98.</w:t>
      </w:r>
    </w:p>
    <w:p w14:paraId="240C1E9E" w14:textId="6BAB85D4"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Uslugu rane razvojne podrške pruža dom socijalne skrbi i drugi pružatelji usluga iz članka 162. </w:t>
      </w:r>
      <w:r w:rsidRPr="00024725">
        <w:rPr>
          <w:rFonts w:eastAsia="Times New Roman" w:cs="Times New Roman"/>
          <w:b/>
          <w:bCs/>
          <w:color w:val="231F20"/>
          <w:szCs w:val="20"/>
          <w:lang w:val="hr-HR"/>
        </w:rPr>
        <w:t>toč</w:t>
      </w:r>
      <w:r w:rsidR="00024725" w:rsidRPr="00024725">
        <w:rPr>
          <w:rFonts w:eastAsia="Times New Roman" w:cs="Times New Roman"/>
          <w:b/>
          <w:bCs/>
          <w:color w:val="231F20"/>
          <w:szCs w:val="20"/>
          <w:lang w:val="hr-HR"/>
        </w:rPr>
        <w:t>a</w:t>
      </w:r>
      <w:r w:rsidRPr="00024725">
        <w:rPr>
          <w:rFonts w:eastAsia="Times New Roman" w:cs="Times New Roman"/>
          <w:b/>
          <w:bCs/>
          <w:color w:val="231F20"/>
          <w:szCs w:val="20"/>
          <w:lang w:val="hr-HR"/>
        </w:rPr>
        <w:t>k</w:t>
      </w:r>
      <w:r w:rsidR="00024725" w:rsidRPr="00024725">
        <w:rPr>
          <w:rFonts w:eastAsia="Times New Roman" w:cs="Times New Roman"/>
          <w:b/>
          <w:bCs/>
          <w:color w:val="231F20"/>
          <w:szCs w:val="20"/>
          <w:lang w:val="hr-HR"/>
        </w:rPr>
        <w:t>a</w:t>
      </w:r>
      <w:r w:rsidRPr="00024725">
        <w:rPr>
          <w:rFonts w:eastAsia="Times New Roman" w:cs="Times New Roman"/>
          <w:b/>
          <w:bCs/>
          <w:color w:val="231F20"/>
          <w:szCs w:val="20"/>
          <w:lang w:val="hr-HR"/>
        </w:rPr>
        <w:t xml:space="preserve"> 3. </w:t>
      </w:r>
      <w:r w:rsidR="00024725" w:rsidRPr="00024725">
        <w:rPr>
          <w:rFonts w:eastAsia="Times New Roman" w:cs="Times New Roman"/>
          <w:b/>
          <w:bCs/>
          <w:color w:val="231F20"/>
          <w:szCs w:val="20"/>
          <w:lang w:val="hr-HR"/>
        </w:rPr>
        <w:t>i 4.</w:t>
      </w:r>
      <w:r w:rsidR="00024725">
        <w:rPr>
          <w:rFonts w:eastAsia="Times New Roman" w:cs="Times New Roman"/>
          <w:color w:val="231F20"/>
          <w:szCs w:val="20"/>
          <w:lang w:val="hr-HR"/>
        </w:rPr>
        <w:t xml:space="preserve"> </w:t>
      </w:r>
      <w:r w:rsidRPr="00D456F4">
        <w:rPr>
          <w:rFonts w:eastAsia="Times New Roman" w:cs="Times New Roman"/>
          <w:color w:val="231F20"/>
          <w:szCs w:val="20"/>
          <w:lang w:val="hr-HR"/>
        </w:rPr>
        <w:t>ovoga Zakona.</w:t>
      </w:r>
    </w:p>
    <w:p w14:paraId="7FFF558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rane razvojne podrške pruža se u obitelji ili kod pružatelja usluge.</w:t>
      </w:r>
    </w:p>
    <w:p w14:paraId="018237B4" w14:textId="36ECCE18"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Korisniku kojem je odobrena usluga rane razvojne podrške ne može se odobriti usluga psihosocijalne podrške</w:t>
      </w:r>
      <w:r w:rsidR="003C4C40">
        <w:rPr>
          <w:rFonts w:eastAsia="Times New Roman" w:cs="Times New Roman"/>
          <w:color w:val="231F20"/>
          <w:szCs w:val="20"/>
          <w:lang w:val="hr-HR"/>
        </w:rPr>
        <w:t xml:space="preserve"> </w:t>
      </w:r>
      <w:r w:rsidR="003C4C40" w:rsidRPr="003C4C40">
        <w:rPr>
          <w:rFonts w:eastAsia="Times New Roman" w:cs="Times New Roman"/>
          <w:b/>
          <w:bCs/>
          <w:color w:val="231F20"/>
          <w:szCs w:val="20"/>
          <w:lang w:val="hr-HR"/>
        </w:rPr>
        <w:t>pojedincu</w:t>
      </w:r>
      <w:r w:rsidRPr="00D456F4">
        <w:rPr>
          <w:rFonts w:eastAsia="Times New Roman" w:cs="Times New Roman"/>
          <w:color w:val="231F20"/>
          <w:szCs w:val="20"/>
          <w:lang w:val="hr-HR"/>
        </w:rPr>
        <w:t>.</w:t>
      </w:r>
    </w:p>
    <w:p w14:paraId="7B9FA577"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11.</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POMOĆ PRI UKLJUČIVANJU U PROGRAME ODGOJA I REDOVITOG OBRAZOVANJA</w:t>
      </w:r>
    </w:p>
    <w:p w14:paraId="369BC57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Pojam, prethodno mišljenje, pružatelj usluge pomoći pri uključivanju u programe odgoja i redovitog obrazovanja</w:t>
      </w:r>
    </w:p>
    <w:p w14:paraId="10F30F3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99.</w:t>
      </w:r>
    </w:p>
    <w:p w14:paraId="579B988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0737744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Zavod odobrava uslugu iz stavka 1. ovoga članka nakon prethodno pribavljenog mišljenja predškolske ili školske ustanove i pružatelja usluge o trajanju i učestalosti pružanja usluge, a može se odrediti u trajanju do pet sati tjedno.</w:t>
      </w:r>
    </w:p>
    <w:p w14:paraId="757547B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F4E56CF"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12.</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POMOĆ U KUĆI</w:t>
      </w:r>
    </w:p>
    <w:p w14:paraId="6B6516BE"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Pojam, korisnik usluge pomoć u kući</w:t>
      </w:r>
    </w:p>
    <w:p w14:paraId="2026652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100.</w:t>
      </w:r>
    </w:p>
    <w:p w14:paraId="7C03FD0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Pomoć u kući je usluga koja se odobrava osobi koja ne može sama niti uz pomoć roditelja, bračnog ili izvanbračnog druga, životnog partnera ili djeteta osigurati podmirenje svakodnevnih životnih potreba.</w:t>
      </w:r>
    </w:p>
    <w:p w14:paraId="40100B8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Usluga pomoći u kući odobrava se:</w:t>
      </w:r>
    </w:p>
    <w:p w14:paraId="429632C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starijoj osobi kojoj je prema procjeni Zavoda potrebna pomoć druge osobe</w:t>
      </w:r>
    </w:p>
    <w:p w14:paraId="17279B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osobi kojoj je zbog privremenog ili trajnog tjelesnog, mentalnog, intelektualnog ili osjetilnog oštećenja prijeko potrebna pomoć druge osobe.</w:t>
      </w:r>
    </w:p>
    <w:p w14:paraId="657C73C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Uvjeti za odobravanje usluge pomoći u kući</w:t>
      </w:r>
    </w:p>
    <w:p w14:paraId="72720DE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101.</w:t>
      </w:r>
    </w:p>
    <w:p w14:paraId="1C8C3FB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Usluga pomoći u kući odobrava se osobi iz članka 100. ovoga Zakona ako:</w:t>
      </w:r>
    </w:p>
    <w:p w14:paraId="4B763A5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nema u vlasništvu imovinu kojom može osigurati sredstva za zadovoljavanje svakodnevnih životnih potreba, osim stana ili kuće koju osoba koristi za stanovanje</w:t>
      </w:r>
    </w:p>
    <w:p w14:paraId="11A9A93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nije sklopila ugovor o doživotnom ili dosmrtnom uzdržavanju, osim u slučaju pokretanja postupka za raskid, utvrđenje ništetnosti ili </w:t>
      </w:r>
      <w:proofErr w:type="spellStart"/>
      <w:r w:rsidRPr="00D456F4">
        <w:rPr>
          <w:rFonts w:eastAsia="Times New Roman" w:cs="Times New Roman"/>
          <w:color w:val="231F20"/>
          <w:szCs w:val="20"/>
          <w:lang w:val="hr-HR"/>
        </w:rPr>
        <w:t>poništaj</w:t>
      </w:r>
      <w:proofErr w:type="spellEnd"/>
      <w:r w:rsidRPr="00D456F4">
        <w:rPr>
          <w:rFonts w:eastAsia="Times New Roman" w:cs="Times New Roman"/>
          <w:color w:val="231F20"/>
          <w:szCs w:val="20"/>
          <w:lang w:val="hr-HR"/>
        </w:rPr>
        <w:t xml:space="preserve"> ugovora</w:t>
      </w:r>
    </w:p>
    <w:p w14:paraId="34CCD1D6" w14:textId="4E5155E5"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je prosječan mjesečni prihod samca ili </w:t>
      </w:r>
      <w:bookmarkStart w:id="0" w:name="_Hlk143968873"/>
      <w:r w:rsidR="00481261" w:rsidRPr="00481261">
        <w:rPr>
          <w:rFonts w:eastAsia="Times New Roman" w:cs="Times New Roman"/>
          <w:b/>
          <w:bCs/>
          <w:color w:val="231F20"/>
          <w:szCs w:val="20"/>
          <w:lang w:val="hr-HR"/>
        </w:rPr>
        <w:t>prihod po članu kućanstva</w:t>
      </w:r>
      <w:bookmarkEnd w:id="0"/>
      <w:r w:rsidR="00481261">
        <w:rPr>
          <w:rFonts w:eastAsia="Times New Roman" w:cs="Times New Roman"/>
          <w:color w:val="231F20"/>
          <w:szCs w:val="20"/>
          <w:lang w:val="hr-HR"/>
        </w:rPr>
        <w:t xml:space="preserve"> </w:t>
      </w:r>
      <w:r w:rsidRPr="00D456F4">
        <w:rPr>
          <w:rFonts w:eastAsia="Times New Roman" w:cs="Times New Roman"/>
          <w:color w:val="231F20"/>
          <w:szCs w:val="20"/>
          <w:lang w:val="hr-HR"/>
        </w:rPr>
        <w:t xml:space="preserve">u prethodna tri mjeseca prije </w:t>
      </w:r>
      <w:r w:rsidRPr="00D456F4">
        <w:rPr>
          <w:rFonts w:eastAsia="Times New Roman" w:cs="Times New Roman"/>
          <w:color w:val="231F20"/>
          <w:szCs w:val="20"/>
          <w:lang w:val="hr-HR"/>
        </w:rPr>
        <w:lastRenderedPageBreak/>
        <w:t>pokretanja postupka manji od 300 % osnovice iz članka 22. stavka 2. ovoga Zakona.</w:t>
      </w:r>
    </w:p>
    <w:p w14:paraId="309ABD15" w14:textId="641EAC1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Ako prosječan mjesečni prihod samca ili </w:t>
      </w:r>
      <w:r w:rsidR="00481261" w:rsidRPr="00481261">
        <w:rPr>
          <w:rFonts w:eastAsia="Times New Roman" w:cs="Times New Roman"/>
          <w:b/>
          <w:bCs/>
          <w:color w:val="231F20"/>
          <w:szCs w:val="20"/>
          <w:lang w:val="hr-HR"/>
        </w:rPr>
        <w:t>prihod po članu kućanstva</w:t>
      </w:r>
      <w:r w:rsidR="00481261">
        <w:rPr>
          <w:rFonts w:eastAsia="Times New Roman" w:cs="Times New Roman"/>
          <w:b/>
          <w:bCs/>
          <w:color w:val="231F20"/>
          <w:szCs w:val="20"/>
          <w:lang w:val="hr-HR"/>
        </w:rPr>
        <w:t xml:space="preserve"> </w:t>
      </w:r>
      <w:r w:rsidRPr="00D456F4">
        <w:rPr>
          <w:rFonts w:eastAsia="Times New Roman" w:cs="Times New Roman"/>
          <w:color w:val="231F20"/>
          <w:szCs w:val="20"/>
          <w:lang w:val="hr-HR"/>
        </w:rPr>
        <w:t>iz stavka 1. točke 3. ovoga članka prelazi iznos od 300 % osnovice, a nije veći od 400 % osnovice iz članka 22. stavka 2. ovoga Zakona, korisniku koji ispunjava uvjete iz stavka 1. točaka 1. i 2. ovoga članka odobrava se 50 % cijene troškova usluge pomoći u kući.</w:t>
      </w:r>
    </w:p>
    <w:p w14:paraId="3B54AD4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pomoći u kući može se iznimno odobriti i korisniku doplatka za pomoć i njegu za zadovoljavanje pojedine potrebe iz članka 102. ovoga Zakona koju mu ne mogu pružiti osobe iz članka 100. stavka 1. ovoga Zakona.</w:t>
      </w:r>
    </w:p>
    <w:p w14:paraId="3A87CCF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usluge pomoć u kući</w:t>
      </w:r>
    </w:p>
    <w:p w14:paraId="06CFE41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102.</w:t>
      </w:r>
    </w:p>
    <w:p w14:paraId="706E52E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Usluga pomoći u kući obuhvaća:</w:t>
      </w:r>
    </w:p>
    <w:p w14:paraId="536FF84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organiziranje prehrane (priprema ili nabava i dostava gotovih obroka)</w:t>
      </w:r>
    </w:p>
    <w:p w14:paraId="0994C63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obavljanje kućnih poslova</w:t>
      </w:r>
    </w:p>
    <w:p w14:paraId="2B83E5B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održavanje osobne higijene i/ili</w:t>
      </w:r>
    </w:p>
    <w:p w14:paraId="7E10AC3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zadovoljavanje drugih svakodnevnih potreba.</w:t>
      </w:r>
    </w:p>
    <w:p w14:paraId="60ABBB2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pomoć u kući</w:t>
      </w:r>
    </w:p>
    <w:p w14:paraId="3737CD1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103.</w:t>
      </w:r>
    </w:p>
    <w:p w14:paraId="72C2CF5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Uslugu pomoći u kući pruža dom socijalne skrbi, centar za pomoć u kući i drugi pružatelji usluga iz članka 162. točaka 3. i 4. ovoga Zakona.</w:t>
      </w:r>
    </w:p>
    <w:p w14:paraId="3699A928"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13.</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BORAVAK</w:t>
      </w:r>
    </w:p>
    <w:p w14:paraId="3FFB27F1"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korisnik, trajanje usluge boravka</w:t>
      </w:r>
    </w:p>
    <w:p w14:paraId="21381C2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104.</w:t>
      </w:r>
    </w:p>
    <w:p w14:paraId="009D92B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Boravak je usluga kojom se osiguravaju organizirane aktivnosti tijekom dana uz stručnu i drugu pomoć i podršku, radi zadovoljavanja osnovnih i dodatnih životnih potreba korisnika koje ne mogu biti zadovoljene u obitelji.</w:t>
      </w:r>
    </w:p>
    <w:p w14:paraId="38130C7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Usluga boravka odobrava se djetetu s teškoćama u razvoju, djetetu bez odgovarajuće roditeljske skrbi, djetetu s problemima u ponašanju, osobi kod koje je utvrđena privremena </w:t>
      </w:r>
      <w:proofErr w:type="spellStart"/>
      <w:r w:rsidRPr="00D456F4">
        <w:rPr>
          <w:rFonts w:eastAsia="Times New Roman" w:cs="Times New Roman"/>
          <w:color w:val="231F20"/>
          <w:szCs w:val="20"/>
          <w:lang w:val="hr-HR"/>
        </w:rPr>
        <w:t>nezapošljivost</w:t>
      </w:r>
      <w:proofErr w:type="spellEnd"/>
      <w:r w:rsidRPr="00D456F4">
        <w:rPr>
          <w:rFonts w:eastAsia="Times New Roman" w:cs="Times New Roman"/>
          <w:color w:val="231F20"/>
          <w:szCs w:val="20"/>
          <w:lang w:val="hr-HR"/>
        </w:rPr>
        <w:t xml:space="preserve"> prema zakonu kojim se uređuje profesionalna rehabilitacija i zapošljavanje osoba s invaliditetom, osobi s invaliditetom, osobi starije životne dobi, teško bolesnoj odrasloj osobi i beskućniku koji nije smješten u prihvatilištu.</w:t>
      </w:r>
    </w:p>
    <w:p w14:paraId="4DD206B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Usluga boravka pruža se kao usluga poludnevnog boravka, u trajanju od četiri do šest sati dnevno ili kao usluga cjelodnevnog boravka, u trajanju od šest do deset sati dnevno.</w:t>
      </w:r>
    </w:p>
    <w:p w14:paraId="0D58D62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Usluga poludnevnog boravka i usluga cjelodnevnog boravka može se odobriti jedan dan u </w:t>
      </w:r>
      <w:r w:rsidRPr="00D456F4">
        <w:rPr>
          <w:rFonts w:eastAsia="Times New Roman" w:cs="Times New Roman"/>
          <w:color w:val="231F20"/>
          <w:szCs w:val="20"/>
          <w:lang w:val="hr-HR"/>
        </w:rPr>
        <w:t>tjednu, više dana u tjednu ili tijekom svih radnih dana u tjednu.</w:t>
      </w:r>
    </w:p>
    <w:p w14:paraId="241D569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boravka</w:t>
      </w:r>
    </w:p>
    <w:p w14:paraId="148EA07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105.</w:t>
      </w:r>
    </w:p>
    <w:p w14:paraId="3EAEBA0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Uslugu boravka pruža dom socijalne skrbi i drugi pružatelji usluga iz članka 162. točaka 3. i 4. ovoga Zakona.</w:t>
      </w:r>
    </w:p>
    <w:p w14:paraId="5022FB8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Korisniku kojem je odobrena usluga boravka ne može se priznati pravo na uslugu smještaja, organiziranog stanovanja ili odobriti usluga psihosocijalne podrške.</w:t>
      </w:r>
    </w:p>
    <w:p w14:paraId="691930BA" w14:textId="162832DA" w:rsidR="00CA764D" w:rsidRPr="00254735"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color w:val="231F20"/>
          <w:szCs w:val="20"/>
          <w:lang w:val="hr-HR"/>
        </w:rPr>
        <w:t>(3) Iznimno od stavka 2. ovoga članka, korisniku kojem je odobrena usluga boravka do dva dana u tjednu može se odobriti usluga psihosocijalne podrške</w:t>
      </w:r>
      <w:r w:rsidR="00254735">
        <w:rPr>
          <w:rFonts w:eastAsia="Times New Roman" w:cs="Times New Roman"/>
          <w:color w:val="231F20"/>
          <w:szCs w:val="20"/>
          <w:lang w:val="hr-HR"/>
        </w:rPr>
        <w:t xml:space="preserve">, </w:t>
      </w:r>
      <w:r w:rsidR="00254735" w:rsidRPr="00254735">
        <w:rPr>
          <w:rFonts w:eastAsia="Times New Roman" w:cs="Times New Roman"/>
          <w:b/>
          <w:bCs/>
          <w:color w:val="231F20"/>
          <w:szCs w:val="20"/>
          <w:lang w:val="hr-HR"/>
        </w:rPr>
        <w:t>a korisniku djetetu kojem je odobrena usluga boravka, može se odobriti usluga psihosocijalne podrške obitelji.</w:t>
      </w:r>
    </w:p>
    <w:p w14:paraId="066F4DFA"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14.</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ORGANIZIRANO STANOVANJE</w:t>
      </w:r>
    </w:p>
    <w:p w14:paraId="770F33B4"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usluge organiziranog stanovanja</w:t>
      </w:r>
    </w:p>
    <w:p w14:paraId="1D3F6FF6"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106.</w:t>
      </w:r>
    </w:p>
    <w:p w14:paraId="25B6F5A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Organizirano stanovanje je socijalna usluga kojom se osobama iz članka 107. ovoga Zakona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76FBC85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Stambena jedinica iz stavka 1. ovoga članka može biti obiteljska kuća ili stan u obiteljskoj kući ili zgradi u lokalnoj zajednici.</w:t>
      </w:r>
    </w:p>
    <w:p w14:paraId="34425B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 jednoj stambenoj jedinici može se pružati socijalna usluga za najviše osam korisnika.</w:t>
      </w:r>
    </w:p>
    <w:p w14:paraId="70BAFF2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Korisnik usluge organiziranog stanovanja</w:t>
      </w:r>
    </w:p>
    <w:p w14:paraId="50DB53B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107.</w:t>
      </w:r>
    </w:p>
    <w:p w14:paraId="092821C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Pravo na uslugu organiziranog stanovanja priznaje se:</w:t>
      </w:r>
    </w:p>
    <w:p w14:paraId="63A37D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djetetu bez odgovarajuće roditeljske skrbi ili mlađoj punoljetnoj osobi</w:t>
      </w:r>
    </w:p>
    <w:p w14:paraId="1200F4F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djetetu ili mlađoj punoljetnoj osobi s problemima u ponašanju</w:t>
      </w:r>
    </w:p>
    <w:p w14:paraId="49C2D67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djetetu stranom državljaninu bez pratnje ili bez državljanstva</w:t>
      </w:r>
    </w:p>
    <w:p w14:paraId="52AA5D2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djetetu s teškoćama u razvoju i osobi s invaliditetom</w:t>
      </w:r>
    </w:p>
    <w:p w14:paraId="6CC5B8A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5. osobi koja je bila korisnik prava na uslugu smještaja ili organiziranog stanovanja, a kojoj je </w:t>
      </w:r>
      <w:r w:rsidRPr="00D456F4">
        <w:rPr>
          <w:rFonts w:eastAsia="Times New Roman" w:cs="Times New Roman"/>
          <w:color w:val="231F20"/>
          <w:szCs w:val="20"/>
          <w:lang w:val="hr-HR"/>
        </w:rPr>
        <w:lastRenderedPageBreak/>
        <w:t>potrebno osigurati stanovanje uz pomoć i potporu iz članka 106. stavka 1. ovoga Zakona dok za to traje potreba, a najduže do 26. godine života</w:t>
      </w:r>
    </w:p>
    <w:p w14:paraId="0A161D5B" w14:textId="77777777" w:rsidR="00BD1D9D" w:rsidRPr="00BD1D9D" w:rsidRDefault="00BD1D9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BD1D9D">
        <w:rPr>
          <w:rFonts w:eastAsia="Times New Roman" w:cs="Times New Roman"/>
          <w:color w:val="231F20"/>
          <w:szCs w:val="20"/>
          <w:lang w:val="hr-HR"/>
        </w:rPr>
        <w:t xml:space="preserve">6. </w:t>
      </w:r>
      <w:r w:rsidRPr="00BD1D9D">
        <w:rPr>
          <w:rFonts w:eastAsia="Times New Roman" w:cs="Times New Roman"/>
          <w:b/>
          <w:bCs/>
          <w:color w:val="231F20"/>
          <w:szCs w:val="20"/>
          <w:lang w:val="hr-HR"/>
        </w:rPr>
        <w:t>osobi starije životne dobi koja samostalno zadovoljava svoje potrebe odnosno kojoj je djelomično potrebna pomoć pri zadovoljavanju osnovnih potreba</w:t>
      </w:r>
    </w:p>
    <w:p w14:paraId="1B5B020B" w14:textId="69840DE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osobi ovisnoj o alkoholu, drogama, kockanju ili drugim oblicima ovisnosti</w:t>
      </w:r>
    </w:p>
    <w:p w14:paraId="0D6A1E1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trudnici ili roditelju s djetetom do godine dana života djeteta koji nema osigurano stanovanje ili zbog narušenih odnosa u obitelji ne može s djetetom ostati u obitelji</w:t>
      </w:r>
    </w:p>
    <w:p w14:paraId="3B12084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žrtvi obiteljskog nasilja</w:t>
      </w:r>
    </w:p>
    <w:p w14:paraId="3DD3E85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žrtvi trgovanja ljudima ili</w:t>
      </w:r>
    </w:p>
    <w:p w14:paraId="0585A1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beskućniku.</w:t>
      </w:r>
    </w:p>
    <w:p w14:paraId="729B59E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organiziranog stanovanja</w:t>
      </w:r>
    </w:p>
    <w:p w14:paraId="4CD3F4B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108.</w:t>
      </w:r>
    </w:p>
    <w:p w14:paraId="7A60D4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Uslugu organiziranog stanovanja pruža dom socijalne skrbi i drugi pružatelji usluga iz članka 162. točke 3. ovoga Zakona.</w:t>
      </w:r>
    </w:p>
    <w:p w14:paraId="6FD80869"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15.</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SMJEŠTAJ</w:t>
      </w:r>
    </w:p>
    <w:p w14:paraId="4DC792F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Pojam i sadržaj usluge smještaja</w:t>
      </w:r>
    </w:p>
    <w:p w14:paraId="7C5DDA1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109.</w:t>
      </w:r>
    </w:p>
    <w:p w14:paraId="378434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Smještaj je usluga kojom se korisniku osigurava intenzivna skrb i zadovoljavanje osnovnih životnih potreba kada to nije moguće osigurati u obitelji i pružanjem drugih socijalnih usluga.</w:t>
      </w:r>
    </w:p>
    <w:p w14:paraId="65F1B45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Smještajem se osigurava stanovanje i organizirane aktivnosti tijekom dana uz stalnu stručnu i drugu pomoć i potporu u osiguravanju osnovnih i dodatnih životnih potreba, a koje ne mogu biti zadovoljene u obitelji.</w:t>
      </w:r>
    </w:p>
    <w:p w14:paraId="04A02CB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Osim aktivnosti iz stavka 2. ovoga članka, smještaj može obuhvatiti i pripremu korisnika za povratak u vlastitu obitelj, udomiteljsku obitelj ili za samostalan život te pripremu djeteta za posvojenje.</w:t>
      </w:r>
    </w:p>
    <w:p w14:paraId="0FDF804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Pravo na uslugu smještaja može se priznati tijekom svih dana u tjednu ili tijekom pet radnih dana.</w:t>
      </w:r>
    </w:p>
    <w:p w14:paraId="0C48246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46A9D87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Zapreke za priznavanje prava na uslugu smještaja</w:t>
      </w:r>
    </w:p>
    <w:p w14:paraId="7CE12A0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110.</w:t>
      </w:r>
    </w:p>
    <w:p w14:paraId="651683F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Pravo na uslugu smještaja ne priznaje se osobi:</w:t>
      </w:r>
    </w:p>
    <w:p w14:paraId="2BD0AB5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koja je sklopila ugovor o doživotnom ili dosmrtnom uzdržavanju, osim u slučaju pokretanja postupka za raskid, utvrđenje ništetnosti ili </w:t>
      </w:r>
      <w:proofErr w:type="spellStart"/>
      <w:r w:rsidRPr="00D456F4">
        <w:rPr>
          <w:rFonts w:eastAsia="Times New Roman" w:cs="Times New Roman"/>
          <w:color w:val="231F20"/>
          <w:szCs w:val="20"/>
          <w:lang w:val="hr-HR"/>
        </w:rPr>
        <w:t>poništaj</w:t>
      </w:r>
      <w:proofErr w:type="spellEnd"/>
      <w:r w:rsidRPr="00D456F4">
        <w:rPr>
          <w:rFonts w:eastAsia="Times New Roman" w:cs="Times New Roman"/>
          <w:color w:val="231F20"/>
          <w:szCs w:val="20"/>
          <w:lang w:val="hr-HR"/>
        </w:rPr>
        <w:t xml:space="preserve"> ugovora</w:t>
      </w:r>
    </w:p>
    <w:p w14:paraId="7F48F21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kojoj pomoć i njegu pružaju članovi obitelji</w:t>
      </w:r>
    </w:p>
    <w:p w14:paraId="2C7BD73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kojoj se pomoć i njega osigurava odobravanjem socijalne usluge pomoći u kući</w:t>
      </w:r>
    </w:p>
    <w:p w14:paraId="25FB11E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kojoj se u okviru zdravstvene zaštite na primarnoj razini osigurava zdravstvena njega bolesnika u dovoljnoj mjeri, opsegu i intenzitetu ili</w:t>
      </w:r>
    </w:p>
    <w:p w14:paraId="2BEA66A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kojoj se pomoć i njega osigurava putem različitih programskih aktivnosti u dovoljnoj mjeri, opsegu i intenzitetu.</w:t>
      </w:r>
    </w:p>
    <w:p w14:paraId="5A70835C"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Pružatelj usluge smještaja</w:t>
      </w:r>
    </w:p>
    <w:p w14:paraId="296C3BD6"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111.</w:t>
      </w:r>
    </w:p>
    <w:p w14:paraId="38404B4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Uslugu smještaja pruža dom socijalne skrbi i drugi pružatelji usluga iz članka 162. točaka 3., 4. i 5. ovoga Zakona.</w:t>
      </w:r>
    </w:p>
    <w:p w14:paraId="1595723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Djetetu, a posebno djetetu mlađem od sedam godina pravo na uslugu smještaja priznaje se prvenstveno u udomiteljskoj obitelji.</w:t>
      </w:r>
    </w:p>
    <w:p w14:paraId="214A4B2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Iznimno od stavka 2. ovoga članka, ako se u trenutku nastanka potrebe smještaja osobe iz stavka 2. ovoga članka usluga ne može pružiti u udomiteljskoj obitelji, pravo na uslugu smještaja priznaje se u domu socijalne skrbi ili kod drugog pružatelja usluga iz članka 162. točke 3. ovoga Zakona, najduže do godinu dana.</w:t>
      </w:r>
    </w:p>
    <w:p w14:paraId="3A327F2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smještaja u kriznim situacijama</w:t>
      </w:r>
    </w:p>
    <w:p w14:paraId="3E44961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112.</w:t>
      </w:r>
    </w:p>
    <w:p w14:paraId="683DEC0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Krizne situacije su situacije u kojima je ugrožen život, zdravlje ili dobrobit osobe.</w:t>
      </w:r>
    </w:p>
    <w:p w14:paraId="2A94D14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Pravo na uslugu smještaja u kriznim situacijama priznaje se:</w:t>
      </w:r>
    </w:p>
    <w:p w14:paraId="2A2DCA5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djetetu bez odgovarajuće roditeljske skrbi</w:t>
      </w:r>
    </w:p>
    <w:p w14:paraId="39B755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djetetu ili mlađoj punoljetnoj osobi s problemima u ponašanju</w:t>
      </w:r>
    </w:p>
    <w:p w14:paraId="495316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djetetu koje se zatekne u skitnji</w:t>
      </w:r>
    </w:p>
    <w:p w14:paraId="1390F3B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djetetu bez pratnje stranom državljaninu ili bez državljanstva</w:t>
      </w:r>
    </w:p>
    <w:p w14:paraId="3AE1DD2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djetetu o kojem se roditelji privremeno nisu u mogućnosti skrbiti zbog bolesti, neriješenog stambenog pitanja ili drugih životnih nedaća</w:t>
      </w:r>
    </w:p>
    <w:p w14:paraId="05EE648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trudnici ili roditelju s djetetom do godine dana koji nema stan odnosno nema osigurano stanovanje ili zbog narušenih odnosa u obitelji ne može ostati s djetetom u obitelji</w:t>
      </w:r>
    </w:p>
    <w:p w14:paraId="259297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žrtvi obiteljskog nasilja</w:t>
      </w:r>
    </w:p>
    <w:p w14:paraId="03C3818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žrtvi trgovanja ljudima</w:t>
      </w:r>
    </w:p>
    <w:p w14:paraId="7E4BD021" w14:textId="3D587C7B"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9. osobi koja se zatekne izvan mjesta prebivališta ili boravišta ili koja nema prebivalište ili boravište i nije u stanju brinuti se o sebi</w:t>
      </w:r>
    </w:p>
    <w:p w14:paraId="3D7C90E1" w14:textId="76CD391C"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osobi kojoj je ugrožen život zbog bolesti, nemoći, ovisnosti, socijalne isključenosti ili drugih okolnosti ili</w:t>
      </w:r>
    </w:p>
    <w:p w14:paraId="6ECECA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beskućniku.</w:t>
      </w:r>
    </w:p>
    <w:p w14:paraId="0E2FE4CA"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Trajanje usluge smještaja u kriznim situacijama</w:t>
      </w:r>
    </w:p>
    <w:p w14:paraId="5E68E05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113.</w:t>
      </w:r>
    </w:p>
    <w:p w14:paraId="787343F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Pravo na uslugu smještaja u kriznim situacijama priznaje se korisniku dok se ne osiguraju uvjeti za njegov povratak u vlastitu ili udomiteljsku obitelj ili se usluga smještaja ne osigura na drugi način, a najdulje do šest mjeseci.</w:t>
      </w:r>
    </w:p>
    <w:p w14:paraId="79035D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usluga smještaja u kriznim situacijama može trajati do godinu dana ako se radi o:</w:t>
      </w:r>
    </w:p>
    <w:p w14:paraId="111A90B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djetetu bez odgovarajuće roditeljske skrbi</w:t>
      </w:r>
    </w:p>
    <w:p w14:paraId="432DAE3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djetetu o kojem roditelji privremeno nisu u mogućnosti skrbiti zbog bolesti, neriješenog stambenog pitanja ili drugih životnih nedaća</w:t>
      </w:r>
    </w:p>
    <w:p w14:paraId="4A806A1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djetetu smještenom u udomiteljsku obitelj kojemu su potrebne </w:t>
      </w:r>
      <w:proofErr w:type="spellStart"/>
      <w:r w:rsidRPr="00D456F4">
        <w:rPr>
          <w:rFonts w:eastAsia="Times New Roman" w:cs="Times New Roman"/>
          <w:color w:val="231F20"/>
          <w:szCs w:val="20"/>
          <w:lang w:val="hr-HR"/>
        </w:rPr>
        <w:t>tretmanske</w:t>
      </w:r>
      <w:proofErr w:type="spellEnd"/>
      <w:r w:rsidRPr="00D456F4">
        <w:rPr>
          <w:rFonts w:eastAsia="Times New Roman" w:cs="Times New Roman"/>
          <w:color w:val="231F20"/>
          <w:szCs w:val="20"/>
          <w:lang w:val="hr-HR"/>
        </w:rPr>
        <w:t xml:space="preserve"> ili zdravstvene usluge koje nisu dostupne udomitelju</w:t>
      </w:r>
    </w:p>
    <w:p w14:paraId="3B73AB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trudnici ili roditelju s djetetom do godine dana koji nema stan odnosno nema osigurano stanovanje ili zbog narušenih odnosa u obitelji ne može ostati s djetetom u obitelji</w:t>
      </w:r>
    </w:p>
    <w:p w14:paraId="5F99A70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žrtvi obiteljskog nasilja</w:t>
      </w:r>
    </w:p>
    <w:p w14:paraId="24A9B87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žrtvi trgovanja ljudima ili</w:t>
      </w:r>
    </w:p>
    <w:p w14:paraId="1E17AAC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beskućniku.</w:t>
      </w:r>
    </w:p>
    <w:p w14:paraId="0CFEF7C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smještaja radi provođenja rehabilitacijskih programa</w:t>
      </w:r>
    </w:p>
    <w:p w14:paraId="2C732C5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114.</w:t>
      </w:r>
    </w:p>
    <w:p w14:paraId="5979945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Pravo na uslugu smještaja radi provođenja rehabilitacijskih programa priznaje se:</w:t>
      </w:r>
    </w:p>
    <w:p w14:paraId="283BF1E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djetetu s teškoćama u razvoju</w:t>
      </w:r>
    </w:p>
    <w:p w14:paraId="1EBBAB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osobi s invaliditetom ili</w:t>
      </w:r>
    </w:p>
    <w:p w14:paraId="20ACF2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osobi ovisnoj o alkoholu, drogi, kockanju i drugim oblicima ovisnosti.</w:t>
      </w:r>
    </w:p>
    <w:p w14:paraId="25D8758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7C2171B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Smještaj iz stavka 1. ovoga članka traje dok traje potreba, a najdulje do:</w:t>
      </w:r>
    </w:p>
    <w:p w14:paraId="2A136F3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godinu dana za dijete s teškoćama u razvoju ili za osobu s invaliditetom</w:t>
      </w:r>
    </w:p>
    <w:p w14:paraId="469F4C3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tri godine za osobu ovisnu o alkoholu, drogi, kockanju i drugim oblicima ovisnosti.</w:t>
      </w:r>
    </w:p>
    <w:p w14:paraId="683B46F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smještaja radi provođenja psihosocijalnih tretmana</w:t>
      </w:r>
    </w:p>
    <w:p w14:paraId="451DACD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115.</w:t>
      </w:r>
    </w:p>
    <w:p w14:paraId="1E7DC3A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Pravo na uslugu smještaja radi provođenja psihosocijalnih tretmana priznaje se djetetu ili mlađoj punoljetnoj osobi s problemima u ponašanju.</w:t>
      </w:r>
    </w:p>
    <w:p w14:paraId="59C6981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Smještaj radi provođenja psihosocijalnih tretmana traje dok traje potreba, a najdulje tri godine.</w:t>
      </w:r>
    </w:p>
    <w:p w14:paraId="32C537F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Usluga smještaja u drugim slučajevima, trajanje</w:t>
      </w:r>
    </w:p>
    <w:p w14:paraId="5301E75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116.</w:t>
      </w:r>
    </w:p>
    <w:p w14:paraId="0B15975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Pravo na uslugu smještaja u drugim slučajevima priznaje se:</w:t>
      </w:r>
    </w:p>
    <w:p w14:paraId="565B425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djetetu s teškoćama u razvoju i osobi s invaliditetom zbog:</w:t>
      </w:r>
    </w:p>
    <w:p w14:paraId="060DC34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a) korištenja odmora roditelja njegovatelja odnosno njegovatelja, u ukupnom trajanju od najviše 30 dana tijekom jedne kalendarske godine ili</w:t>
      </w:r>
    </w:p>
    <w:p w14:paraId="5908437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b) privremene nesposobnosti za rad roditelja njegovatelja odnosno njegovatelja, u skladu s propisom iz obveznog zdravstvenog osiguranja dok traje potreba, a najdulje 60 dana tijekom jedne kalendarske godine</w:t>
      </w:r>
    </w:p>
    <w:p w14:paraId="2D10340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djetetu i odrasloj osobi kojoj je priznata usluga smještaja u domu socijalne skrbi ili kod drugog pružatelja usluga iz članka 162. ovoga Zakona, radi iskustva obiteljskog okruženja tijekom blagdana ili školskih praznika u udomiteljskoj obitelji</w:t>
      </w:r>
    </w:p>
    <w:p w14:paraId="61A97CB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djetetu s teškoćama u razvoju i osobi s invaliditetom radi školovanja po posebnom programu izvan mjesta prebivališta, ako se školovanje ne može osigurati u mjestu prebivališta, najdulje do navršene 21. godine</w:t>
      </w:r>
    </w:p>
    <w:p w14:paraId="3E222F7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djetetu s problemima u ponašanju radi multidisciplinarne procjene, u trajanju od 30 dana</w:t>
      </w:r>
    </w:p>
    <w:p w14:paraId="4084419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djetetu bez odgovarajuće roditeljske skrbi, ako mu skrb nije moguće osigurati u vlastitom domu i pružanjem drugih socijalnih usluga u udomiteljskoj obitelji, dok za to traje potreba, a najduže do 26. godine života</w:t>
      </w:r>
    </w:p>
    <w:p w14:paraId="2CD5621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stranom državljaninu i osobi bez državljanstva s privremenim boravkom u Republici Hrvatskoj, u trajanju do tri godine</w:t>
      </w:r>
    </w:p>
    <w:p w14:paraId="112138E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osobi iz članka 19. stavka 3. ovoga Zakona, u trajanju do godinu dana</w:t>
      </w:r>
    </w:p>
    <w:p w14:paraId="42914F0F" w14:textId="26CBF1B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djetetu s teškoćama u razvoju, osobi s invaliditetom</w:t>
      </w:r>
      <w:r w:rsidR="00654C17">
        <w:rPr>
          <w:rFonts w:eastAsia="Times New Roman" w:cs="Times New Roman"/>
          <w:color w:val="231F20"/>
          <w:szCs w:val="20"/>
          <w:lang w:val="hr-HR"/>
        </w:rPr>
        <w:t xml:space="preserve">, </w:t>
      </w:r>
      <w:r w:rsidR="00654C17" w:rsidRPr="00654C17">
        <w:rPr>
          <w:rFonts w:eastAsia="Times New Roman" w:cs="Times New Roman"/>
          <w:b/>
          <w:bCs/>
          <w:color w:val="231F20"/>
          <w:szCs w:val="20"/>
          <w:lang w:val="hr-HR"/>
        </w:rPr>
        <w:t>teško bolesnoj odrasloj osobi</w:t>
      </w:r>
      <w:r w:rsidR="00654C17">
        <w:rPr>
          <w:rFonts w:eastAsia="Times New Roman" w:cs="Times New Roman"/>
          <w:color w:val="231F20"/>
          <w:szCs w:val="20"/>
          <w:lang w:val="hr-HR"/>
        </w:rPr>
        <w:t xml:space="preserve"> </w:t>
      </w:r>
      <w:r w:rsidRPr="00D456F4">
        <w:rPr>
          <w:rFonts w:eastAsia="Times New Roman" w:cs="Times New Roman"/>
          <w:color w:val="231F20"/>
          <w:szCs w:val="20"/>
          <w:lang w:val="hr-HR"/>
        </w:rPr>
        <w:t xml:space="preserve">i starijoj osobi kojoj je potrebno osigurati intenzivnu skrb i podmirenje osnovnih životnih potreba zbog </w:t>
      </w:r>
      <w:r w:rsidRPr="00D456F4">
        <w:rPr>
          <w:rFonts w:eastAsia="Times New Roman" w:cs="Times New Roman"/>
          <w:color w:val="231F20"/>
          <w:szCs w:val="20"/>
          <w:lang w:val="hr-HR"/>
        </w:rPr>
        <w:lastRenderedPageBreak/>
        <w:t>oštećenja zdravlja i oštećenja funkcionalnih sposobnosti, ako mu skrb nije moguće osigurati u vlastitom domu i pružanjem drugih socijalnih usluga ili</w:t>
      </w:r>
    </w:p>
    <w:p w14:paraId="5B92DB6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osobi nesposobnoj za rad koja se nalazi u posebno teškim životnim prilikama koje se ne mogu otkloniti primjenom drugih naknada i usluga iz socijalne skrbi ili na drugi način.</w:t>
      </w:r>
    </w:p>
    <w:p w14:paraId="2BF8AA6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Razmjena podataka</w:t>
      </w:r>
    </w:p>
    <w:p w14:paraId="7DAF22E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117.</w:t>
      </w:r>
    </w:p>
    <w:p w14:paraId="42DA520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4C88CDC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Razmjena podataka koristi se s ciljem kreiranja socijalnih politika i utvrđivanja uvjeta za ostvarivanje naknada i usluga.</w:t>
      </w:r>
    </w:p>
    <w:p w14:paraId="374BF85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Razmjenu podataka iz stavka 1. ovoga članka osigurava Ministarstvo putem informacijskih sustava.</w:t>
      </w:r>
    </w:p>
    <w:p w14:paraId="78838E7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Evidencija i dokumentacija</w:t>
      </w:r>
    </w:p>
    <w:p w14:paraId="69FCD85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118.</w:t>
      </w:r>
    </w:p>
    <w:p w14:paraId="2404B0D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Jedinica lokalne i područne (regionalne) samouprave odnosno Grad Zagreb dužan je voditi evidenciju i dokumentaciju o priznatim pravima u sustavu socijalne skrbi propisanim ovim Zakonom, posebnim propisima i općim aktima jedinice lokalne i područne (regionalne) samouprave odnosno Grada Zagreba.</w:t>
      </w:r>
    </w:p>
    <w:p w14:paraId="6301E2A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Jedinica lokalne i područne (regionalne) samouprave odnosno Grad Zagreb dužan je o podacima o korisnicima i naknadama iz sustava socijalne skrbi iz evidencije i dokumentacije iz stavka 1. ovoga članka izraditi godišnje izvješće.</w:t>
      </w:r>
    </w:p>
    <w:p w14:paraId="5A610EB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587F3BF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Jedinica područne (regionalne) samouprave i Grad Zagreb dužni su Ministarstvu dostaviti godišnje izvješće iz stavka 2. ovoga članka u elektroničkom obliku u računalnom programu u vlasništvu Ministarstva.</w:t>
      </w:r>
    </w:p>
    <w:p w14:paraId="242CE56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(5) Sadržaj i način vođenja evidencije i dokumentacije te način dostave, rokove i sadržaj </w:t>
      </w:r>
      <w:r w:rsidRPr="00D456F4">
        <w:rPr>
          <w:rFonts w:eastAsia="Times New Roman" w:cs="Times New Roman"/>
          <w:color w:val="231F20"/>
          <w:szCs w:val="20"/>
          <w:lang w:val="hr-HR"/>
        </w:rPr>
        <w:t>godišnjeg izvješća jedinica lokalne i područne (regionalne) samouprave odnosno Grada Zagreba pravilnikom propisuje ministar.</w:t>
      </w:r>
    </w:p>
    <w:p w14:paraId="696A46E2"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16.</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CIJENE SOCIJALNIH USLUGA I SUDJELOVANJE KORISNIKA U PLAĆANJU</w:t>
      </w:r>
    </w:p>
    <w:p w14:paraId="2D2E4676"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Cijene socijalnih usluga</w:t>
      </w:r>
    </w:p>
    <w:p w14:paraId="6351E81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119.</w:t>
      </w:r>
    </w:p>
    <w:p w14:paraId="5841C8A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5E9A6625" w14:textId="77777777" w:rsidR="004C01C8" w:rsidRPr="004C01C8" w:rsidRDefault="004C01C8" w:rsidP="004C01C8">
      <w:pPr>
        <w:shd w:val="clear" w:color="auto" w:fill="FFFFFF"/>
        <w:spacing w:after="48" w:line="240" w:lineRule="auto"/>
        <w:ind w:firstLine="408"/>
        <w:textAlignment w:val="baseline"/>
        <w:rPr>
          <w:rFonts w:eastAsia="Times New Roman" w:cs="Times New Roman"/>
          <w:b/>
          <w:bCs/>
          <w:color w:val="231F20"/>
          <w:szCs w:val="20"/>
          <w:lang w:val="hr-HR"/>
        </w:rPr>
      </w:pPr>
      <w:r w:rsidRPr="004C01C8">
        <w:rPr>
          <w:rFonts w:eastAsia="Times New Roman" w:cs="Times New Roman"/>
          <w:b/>
          <w:bCs/>
          <w:color w:val="231F20"/>
          <w:szCs w:val="20"/>
          <w:lang w:val="hr-HR"/>
        </w:rPr>
        <w:t>(2) Iznimno od stavka 1. ovoga članka, pružatelj socijalne usluge čiji je osnivač Republika Hrvatska socijalnu uslugu pomoći u kući može pružati i izvan mreže socijalnih usluga.</w:t>
      </w:r>
    </w:p>
    <w:p w14:paraId="6EBB394E" w14:textId="0C5D4B09"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C01C8" w:rsidRPr="004C01C8">
        <w:rPr>
          <w:rFonts w:eastAsia="Times New Roman" w:cs="Times New Roman"/>
          <w:b/>
          <w:bCs/>
          <w:color w:val="231F20"/>
          <w:szCs w:val="20"/>
          <w:lang w:val="hr-HR"/>
        </w:rPr>
        <w:t>3</w:t>
      </w:r>
      <w:r w:rsidRPr="00D456F4">
        <w:rPr>
          <w:rFonts w:eastAsia="Times New Roman" w:cs="Times New Roman"/>
          <w:color w:val="231F20"/>
          <w:szCs w:val="20"/>
          <w:lang w:val="hr-HR"/>
        </w:rPr>
        <w:t>) Za pružatelja socijalne usluge čiji osnivač nije Republika Hrvatska, a koji socijalnu uslugu pruža u mreži socijalnih usluga cijena usluge utvrđuje se ugovorom o pružanju socijalnih usluga s Ministarstvom.</w:t>
      </w:r>
    </w:p>
    <w:p w14:paraId="1F925D99" w14:textId="10F26152"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C01C8" w:rsidRPr="004C01C8">
        <w:rPr>
          <w:rFonts w:eastAsia="Times New Roman" w:cs="Times New Roman"/>
          <w:b/>
          <w:bCs/>
          <w:color w:val="231F20"/>
          <w:szCs w:val="20"/>
          <w:lang w:val="hr-HR"/>
        </w:rPr>
        <w:t>4</w:t>
      </w:r>
      <w:r w:rsidRPr="00D456F4">
        <w:rPr>
          <w:rFonts w:eastAsia="Times New Roman" w:cs="Times New Roman"/>
          <w:color w:val="231F20"/>
          <w:szCs w:val="20"/>
          <w:lang w:val="hr-HR"/>
        </w:rPr>
        <w:t>) Pružatelj socijalne usluge koji uslugu pruža izvan mreže socijalnih usluga cijenu socijalne usluge određuje samostalno.</w:t>
      </w:r>
    </w:p>
    <w:p w14:paraId="4D1D7E96" w14:textId="4628A572"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C01C8" w:rsidRPr="004C01C8">
        <w:rPr>
          <w:rFonts w:eastAsia="Times New Roman" w:cs="Times New Roman"/>
          <w:b/>
          <w:bCs/>
          <w:color w:val="231F20"/>
          <w:szCs w:val="20"/>
          <w:lang w:val="hr-HR"/>
        </w:rPr>
        <w:t>5</w:t>
      </w:r>
      <w:r w:rsidRPr="00D456F4">
        <w:rPr>
          <w:rFonts w:eastAsia="Times New Roman" w:cs="Times New Roman"/>
          <w:color w:val="231F20"/>
          <w:szCs w:val="20"/>
          <w:lang w:val="hr-HR"/>
        </w:rPr>
        <w:t>) Metodologiju za utvrđivanje cijena socijalnih usluga, koje se pružaju u mreži socijalnih usluga, pravilnikom propisuje ministar.</w:t>
      </w:r>
    </w:p>
    <w:p w14:paraId="7F8E2FA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Plaćanje socijalnih usluga</w:t>
      </w:r>
    </w:p>
    <w:p w14:paraId="0CC83BB2"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120.</w:t>
      </w:r>
    </w:p>
    <w:p w14:paraId="78A6DD86" w14:textId="6BFDD08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Odrasla osoba koja socijalnu uslugu koristi na temelju rješenja ili uputnice </w:t>
      </w:r>
      <w:r w:rsidRPr="007C7E55">
        <w:rPr>
          <w:rFonts w:eastAsia="Times New Roman" w:cs="Times New Roman"/>
          <w:b/>
          <w:bCs/>
          <w:color w:val="231F20"/>
          <w:szCs w:val="20"/>
          <w:lang w:val="hr-HR"/>
        </w:rPr>
        <w:t xml:space="preserve">dužna je </w:t>
      </w:r>
      <w:r w:rsidR="007C7E55" w:rsidRPr="007C7E55">
        <w:rPr>
          <w:rFonts w:eastAsia="Times New Roman" w:cs="Times New Roman"/>
          <w:b/>
          <w:bCs/>
          <w:color w:val="231F20"/>
          <w:szCs w:val="20"/>
          <w:lang w:val="hr-HR"/>
        </w:rPr>
        <w:t>sudjelovati u plaćanju cijene</w:t>
      </w:r>
      <w:r w:rsidR="007C7E55">
        <w:rPr>
          <w:rFonts w:eastAsia="Times New Roman" w:cs="Times New Roman"/>
          <w:color w:val="231F20"/>
          <w:szCs w:val="20"/>
          <w:lang w:val="hr-HR"/>
        </w:rPr>
        <w:t xml:space="preserve"> </w:t>
      </w:r>
      <w:r w:rsidRPr="00D456F4">
        <w:rPr>
          <w:rFonts w:eastAsia="Times New Roman" w:cs="Times New Roman"/>
          <w:color w:val="231F20"/>
          <w:szCs w:val="20"/>
          <w:lang w:val="hr-HR"/>
        </w:rPr>
        <w:t>usluge sukladno pravilniku iz članka 125. stavka 2. ovoga Zakona.</w:t>
      </w:r>
    </w:p>
    <w:p w14:paraId="348D50EC" w14:textId="6E132B1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w:t>
      </w:r>
      <w:r w:rsidR="007C7E55" w:rsidRPr="007C7E55">
        <w:rPr>
          <w:rFonts w:eastAsia="Times New Roman" w:cs="Times New Roman"/>
          <w:b/>
          <w:bCs/>
          <w:color w:val="231F20"/>
          <w:szCs w:val="20"/>
          <w:lang w:val="hr-HR"/>
        </w:rPr>
        <w:t>U plaćanju cijene socijalne usluge priznate ili odobrene djetetu na temelju ovoga Zakona dužni su sudjelovati roditelji ili drugi obveznici uzdržavanja, sukladno pravilniku iz članka 125. stavka 2. ovoga Zakona, osim ako su korisnici prava na zajamčenu minimalnu naknadu</w:t>
      </w:r>
      <w:r w:rsidRPr="00D456F4">
        <w:rPr>
          <w:rFonts w:eastAsia="Times New Roman" w:cs="Times New Roman"/>
          <w:color w:val="231F20"/>
          <w:szCs w:val="20"/>
          <w:lang w:val="hr-HR"/>
        </w:rPr>
        <w:t>.</w:t>
      </w:r>
    </w:p>
    <w:p w14:paraId="2C662F4C"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Sudjelovanje korisnika u plaćanju usluge</w:t>
      </w:r>
    </w:p>
    <w:p w14:paraId="67314DF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121.</w:t>
      </w:r>
    </w:p>
    <w:p w14:paraId="698941B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Korisnik iz članka 120. stavka 1. ovoga Zakona dužan je u plaćanju cijene usluge sudjelovati svojim prihodima i imovinom koja ne služi njemu ili članovima njegova kućanstva za podmirenje osnovnih životnih potreba.</w:t>
      </w:r>
    </w:p>
    <w:p w14:paraId="51AAF7C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korisnik usluge smještaja u kriznim situacijama ne sudjeluje u plaćanju cijene usluge.</w:t>
      </w:r>
    </w:p>
    <w:p w14:paraId="26F04F28" w14:textId="78CD749F"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(3) U iznos prihoda kojima je korisnik dužan sudjelovati u plaćanju cijene usluge ne uračunava se iznos koji korisnik plaća za uzdržavanje člana obitelji, prema zakonu kojim se uređuju obiteljski odnosi</w:t>
      </w:r>
      <w:r w:rsidR="008100E8">
        <w:rPr>
          <w:rFonts w:eastAsia="Times New Roman" w:cs="Times New Roman"/>
          <w:color w:val="231F20"/>
          <w:szCs w:val="20"/>
          <w:lang w:val="hr-HR"/>
        </w:rPr>
        <w:t xml:space="preserve">. </w:t>
      </w:r>
      <w:r w:rsidRPr="00D456F4">
        <w:rPr>
          <w:rFonts w:eastAsia="Times New Roman" w:cs="Times New Roman"/>
          <w:color w:val="231F20"/>
          <w:szCs w:val="20"/>
          <w:lang w:val="hr-HR"/>
        </w:rPr>
        <w:t xml:space="preserve"> </w:t>
      </w:r>
    </w:p>
    <w:p w14:paraId="6C197E6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Sudjelovanje djeteta i mlađe punoljetne osobe u plaćanju usluge</w:t>
      </w:r>
    </w:p>
    <w:p w14:paraId="2913438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122.</w:t>
      </w:r>
    </w:p>
    <w:p w14:paraId="63138E7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Dijete i mlađa punoljetna osoba koja ima redoviti mjesečni prihod dužna je sudjelovati u plaćanju usluge priznate ili odobrene na temelju ovoga Zakona najviše do 30 % visine svojih prihoda.</w:t>
      </w:r>
    </w:p>
    <w:p w14:paraId="004CD94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Dijete ne sudjeluje u plaćanju usluge svojom imovinom.</w:t>
      </w:r>
    </w:p>
    <w:p w14:paraId="1F372F5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Sudjelovanje obveznika uzdržavanja</w:t>
      </w:r>
    </w:p>
    <w:p w14:paraId="231ED95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123.</w:t>
      </w:r>
    </w:p>
    <w:p w14:paraId="11813B95" w14:textId="09D96AB4"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8100E8">
        <w:rPr>
          <w:rFonts w:eastAsia="Times New Roman" w:cs="Times New Roman"/>
          <w:color w:val="231F20"/>
          <w:szCs w:val="20"/>
          <w:lang w:val="hr-HR"/>
        </w:rPr>
        <w:t>1</w:t>
      </w:r>
      <w:r w:rsidRPr="00D456F4">
        <w:rPr>
          <w:rFonts w:eastAsia="Times New Roman" w:cs="Times New Roman"/>
          <w:color w:val="231F20"/>
          <w:szCs w:val="20"/>
          <w:lang w:val="hr-HR"/>
        </w:rPr>
        <w:t xml:space="preserve">) Zakonski obveznik uzdržavanja </w:t>
      </w:r>
      <w:r w:rsidR="008100E8" w:rsidRPr="008100E8">
        <w:rPr>
          <w:rFonts w:eastAsia="Times New Roman" w:cs="Times New Roman"/>
          <w:b/>
          <w:bCs/>
          <w:color w:val="231F20"/>
          <w:szCs w:val="20"/>
          <w:lang w:val="hr-HR"/>
        </w:rPr>
        <w:t>odrasle osobe koja socijalnu uslugu koristi na temelju rješenje ili uputnice</w:t>
      </w:r>
      <w:r w:rsidR="008100E8">
        <w:rPr>
          <w:rFonts w:eastAsia="Times New Roman" w:cs="Times New Roman"/>
          <w:color w:val="231F20"/>
          <w:szCs w:val="20"/>
          <w:lang w:val="hr-HR"/>
        </w:rPr>
        <w:t xml:space="preserve"> </w:t>
      </w:r>
      <w:r w:rsidRPr="00D456F4">
        <w:rPr>
          <w:rFonts w:eastAsia="Times New Roman" w:cs="Times New Roman"/>
          <w:color w:val="231F20"/>
          <w:szCs w:val="20"/>
          <w:lang w:val="hr-HR"/>
        </w:rPr>
        <w:t>nije dužan sudjelovati u plaćanju cijene usluge ako je njegov prihod ili prihod njegova kućanstva manji od trostrukog iznosa zajamčene minimalne naknade za samca ili kućanstvo iz članka 27. stavaka 2. i 3. ovoga Zakona.</w:t>
      </w:r>
    </w:p>
    <w:p w14:paraId="25D7734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Odlučivanje o sudjelovanju u plaćanju usluge</w:t>
      </w:r>
    </w:p>
    <w:p w14:paraId="556F6FA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124.</w:t>
      </w:r>
    </w:p>
    <w:p w14:paraId="2F1BE8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O iznosu sudjelovanja korisnika i obveznika uzdržavanja u cijeni plaćanja usluge odlučuje se rješenjem o priznavanju prava na uslugu ili uputnicom kojom se odobrava korištenje usluge.</w:t>
      </w:r>
    </w:p>
    <w:p w14:paraId="5CAEDBB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Plaćanje usluge na teret Ministarstva</w:t>
      </w:r>
    </w:p>
    <w:p w14:paraId="3B2F7C0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125.</w:t>
      </w:r>
    </w:p>
    <w:p w14:paraId="27B5169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6931869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Sudjelovanje korisnika i obveznika uzdržavanja u plaćanju cijene usluge i način plaćanja usluge pravilnikom propisuje ministar.</w:t>
      </w:r>
    </w:p>
    <w:p w14:paraId="2C050481" w14:textId="77777777" w:rsidR="00CA764D" w:rsidRPr="00D456F4"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DIO TREĆI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NADLEŽNOST I POSTUPAK</w:t>
      </w:r>
    </w:p>
    <w:p w14:paraId="578AA4C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POGLAVLJE 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NADLEŽNOST</w:t>
      </w:r>
    </w:p>
    <w:p w14:paraId="7CE12170"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Stvarna nadležnost</w:t>
      </w:r>
    </w:p>
    <w:p w14:paraId="63CCC52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126.</w:t>
      </w:r>
    </w:p>
    <w:p w14:paraId="41B3CEDE" w14:textId="08BD1029"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O pravu na zajamčenu minimalnu naknadu, naknadu za ugroženog kupca energenata, naknadu za </w:t>
      </w:r>
      <w:r w:rsidRPr="00D456F4">
        <w:rPr>
          <w:rFonts w:eastAsia="Times New Roman" w:cs="Times New Roman"/>
          <w:color w:val="231F20"/>
          <w:szCs w:val="20"/>
          <w:lang w:val="hr-HR"/>
        </w:rPr>
        <w:t xml:space="preserve">osobne potrebe, jednokratnu naknadu, naknadu za pogrebne troškove, naknadu za redovito studiranje, osobnu invalidninu, doplatak za pomoć i njegu, status roditelja njegovatelja ili status njegovatelja, </w:t>
      </w:r>
      <w:r w:rsidR="00006857" w:rsidRPr="00006857">
        <w:rPr>
          <w:rFonts w:eastAsia="Times New Roman" w:cs="Times New Roman"/>
          <w:b/>
          <w:bCs/>
          <w:color w:val="231F20"/>
          <w:szCs w:val="20"/>
          <w:lang w:val="hr-HR"/>
        </w:rPr>
        <w:t>naknadu za troškove prijevoza zbog školovanja</w:t>
      </w:r>
      <w:r w:rsidR="00006857">
        <w:rPr>
          <w:rFonts w:eastAsia="Times New Roman" w:cs="Times New Roman"/>
          <w:color w:val="231F20"/>
          <w:szCs w:val="20"/>
          <w:lang w:val="hr-HR"/>
        </w:rPr>
        <w:t xml:space="preserve">, </w:t>
      </w:r>
      <w:r w:rsidRPr="00D456F4">
        <w:rPr>
          <w:rFonts w:eastAsia="Times New Roman" w:cs="Times New Roman"/>
          <w:color w:val="231F20"/>
          <w:szCs w:val="20"/>
          <w:lang w:val="hr-HR"/>
        </w:rPr>
        <w:t>uslugu organiziranog stanovanja i uslugu smještaja rješenjem odlučuje Zavod, prema prebivalištu korisnika.</w:t>
      </w:r>
    </w:p>
    <w:p w14:paraId="2A13FDD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5BFE80E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 pravu na naknadu za troškove stanovanja rješenjem odlučuje jedinica lokalne samouprave odnosno Grad Zagreb sukladno odredbama ovoga Zakona i posebnih propisa.</w:t>
      </w:r>
    </w:p>
    <w:p w14:paraId="4DA4805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O ispunjavanju mjerila za pružanje socijalnih usluga sukladno pravilniku iz članka 163. stavka 4. ovoga Zakona za pravne osobe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a) i b) ovoga Zakona rješenjem odlučuje Ministarstvo.</w:t>
      </w:r>
    </w:p>
    <w:p w14:paraId="3ADCD3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(5) O ispunjavanju mjerila za pružanje socijalnih usluga sukladno pravilniku iz članka 163. stavka 4. ovoga Zakona za pravne i fizičke osobe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c) i d) i točaka 3. i 4. ovoga Zakona rješenjem odlučuje jedinica područne (regionalne) samouprave odnosno Grad Zagreb.</w:t>
      </w:r>
    </w:p>
    <w:p w14:paraId="44A65CE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Rješenje o ispunjavanju mjerila za pružanje socijalnih usluga</w:t>
      </w:r>
    </w:p>
    <w:p w14:paraId="3D45C40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127.</w:t>
      </w:r>
    </w:p>
    <w:p w14:paraId="387E4B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Rješenje iz članka 126. stavka 5. ovoga Zakona donosi se na razdoblje do tri godine.</w:t>
      </w:r>
    </w:p>
    <w:p w14:paraId="602D3E0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Pružatelj usluge koji želi pružati usluge nakon isteka roka određenog rješenjem kojim se odobrava pružanje socijalnih usluga dužan je najkasnije 60 dana prije isteka roka podnijeti zahtjev za izdavanje odobrenja za pružanje socijalnih usluga.</w:t>
      </w:r>
    </w:p>
    <w:p w14:paraId="42B233C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Mjesna nadležnost kod usluge smještaja i organiziranog stanovanja</w:t>
      </w:r>
    </w:p>
    <w:p w14:paraId="4978C52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128.</w:t>
      </w:r>
    </w:p>
    <w:p w14:paraId="392FAEE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Mjesna nadležnost ne mijenja se priznavanjem prava na uslugu smještaja i organiziranog stanovanja izvan mjesta prebivališta korisnika.</w:t>
      </w:r>
    </w:p>
    <w:p w14:paraId="7554951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Određivanje mjesne nadležnosti za djecu</w:t>
      </w:r>
    </w:p>
    <w:p w14:paraId="48E7E19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129.</w:t>
      </w:r>
    </w:p>
    <w:p w14:paraId="02C6B9C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U stvarima koje se odnose na poslove vezane za djecu mjesna nadležnost određuje se prema prebivalištu roditelja, a ako nemaju prebivalište u </w:t>
      </w:r>
      <w:r w:rsidRPr="00D456F4">
        <w:rPr>
          <w:rFonts w:eastAsia="Times New Roman" w:cs="Times New Roman"/>
          <w:color w:val="231F20"/>
          <w:szCs w:val="20"/>
          <w:lang w:val="hr-HR"/>
        </w:rPr>
        <w:lastRenderedPageBreak/>
        <w:t>Republici Hrvatskoj, prema njihovu boravištu, osim ako je drukčije propisano zakonom kojim se uređuju obiteljski odnosi.</w:t>
      </w:r>
    </w:p>
    <w:p w14:paraId="1CD198D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2FE0C3D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5CC5591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14:paraId="19F755E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Mjesna nadležnost za dijete ne mijenja se ako je roditelj lišen prava na roditeljsku skrb, osim u slučaju posvojenja.</w:t>
      </w:r>
    </w:p>
    <w:p w14:paraId="40A6EEC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Mjesna nadležnost u posebnim slučajevima</w:t>
      </w:r>
    </w:p>
    <w:p w14:paraId="5F24530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130.</w:t>
      </w:r>
    </w:p>
    <w:p w14:paraId="0F9195C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Mjesna nadležnost za osobu koja se zbog elementarnih nepogoda ili sličnih razloga našla izvan mjesta svog prebivališta određuje se prema mjestu u kojemu se zatekla, dok se ne ostvare uvjeti za njezin povratak.</w:t>
      </w:r>
    </w:p>
    <w:p w14:paraId="5F2C88A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14:paraId="4A843F5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POGLAVLJE II.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POSTUPAK</w:t>
      </w:r>
    </w:p>
    <w:p w14:paraId="4E7E0AE6"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Pokretanje postupka</w:t>
      </w:r>
    </w:p>
    <w:p w14:paraId="5474F8C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131.</w:t>
      </w:r>
    </w:p>
    <w:p w14:paraId="2679320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Postupak za priznavanje prava propisanih ovim Zakonom pokreće se na zahtjev stranke ili po službenoj dužnosti.</w:t>
      </w:r>
    </w:p>
    <w:p w14:paraId="1282004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Postupak iz stavka 1. ovoga članka po službenoj dužnosti pokreće se na temelju obavijesti članova obitelji, građana, ustanova, udruga, vjerskih zajednica, trgovačkih društava i drugih pravnih osoba te državnih i drugih tijela, kao i na temelju činjenica </w:t>
      </w:r>
      <w:r w:rsidRPr="00D456F4">
        <w:rPr>
          <w:rFonts w:eastAsia="Times New Roman" w:cs="Times New Roman"/>
          <w:color w:val="231F20"/>
          <w:szCs w:val="20"/>
          <w:lang w:val="hr-HR"/>
        </w:rPr>
        <w:t>koje su u drugim postupcima utvrdili stručni radnici Zavoda.</w:t>
      </w:r>
    </w:p>
    <w:p w14:paraId="205273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161939BA"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Rok za donošenje rješenja</w:t>
      </w:r>
    </w:p>
    <w:p w14:paraId="60C846C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132.</w:t>
      </w:r>
    </w:p>
    <w:p w14:paraId="7E4FE83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Postupak za priznavanje prava propisanih ovim Zakonom je žuran.</w:t>
      </w:r>
    </w:p>
    <w:p w14:paraId="5A8CF22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6C32B0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6FA5A73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 priznavanju prava na jednokratnu naknadu Zavod je dužan donijeti rješenje u roku od osam dana od dana podnošenja urednog zahtjeva.</w:t>
      </w:r>
    </w:p>
    <w:p w14:paraId="410D06D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Dužnost davanja istinitih podataka</w:t>
      </w:r>
    </w:p>
    <w:p w14:paraId="2BCCCE9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133.</w:t>
      </w:r>
    </w:p>
    <w:p w14:paraId="6B1F025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 točnost podataka navedenih u zahtjevu za priznavanje prava i podataka danih u postupku preispitivanja uvjeta za daljnje ostvarivanje prava u sustavu socijalne skrbi podnositelj zahtjeva odnosno korisnik prava odgovara materijalno i kazneno.</w:t>
      </w:r>
    </w:p>
    <w:p w14:paraId="1FA9FBB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Sudovi, financijske institucije i druga tijela dužni su na zahtjev Zavoda, bez odgađanja, dostaviti podatke o prihodima i imovini podnositelja zahtjeva i članova njegova kućanstva.</w:t>
      </w:r>
    </w:p>
    <w:p w14:paraId="572A0D7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Individualni plan promjene</w:t>
      </w:r>
    </w:p>
    <w:p w14:paraId="03538FB6"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134.</w:t>
      </w:r>
    </w:p>
    <w:p w14:paraId="37BCE7C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65155D2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14:paraId="7FA4263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Vještačenje</w:t>
      </w:r>
    </w:p>
    <w:p w14:paraId="575B05E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135.</w:t>
      </w:r>
    </w:p>
    <w:p w14:paraId="45B3AFDF" w14:textId="571B21F0" w:rsidR="00D12D03" w:rsidRPr="00D12D03" w:rsidRDefault="00D12D03"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D12D03">
        <w:rPr>
          <w:rFonts w:eastAsia="Times New Roman" w:cs="Times New Roman"/>
          <w:b/>
          <w:bCs/>
          <w:color w:val="231F20"/>
          <w:szCs w:val="20"/>
          <w:lang w:val="hr-HR"/>
        </w:rPr>
        <w:t>(1) Postojanje tjelesnog, intelektualnog, osjetilnog i mentalnog oštećenja, invaliditeta, funkcionalne sposobnosti te radne sposobnosti potrebnog za odlučivanje o naknadama i uslugama u sustavu socijalne skrbi Zavod utvrđuje na temelju nalaza i mišljenja Zavoda za vještačenje, profesionalnu rehabilitaciju i zapošljavanje osoba s invaliditetom prema propisima kojima se uređuje vještačenje i metodologija vještačenja.</w:t>
      </w:r>
    </w:p>
    <w:p w14:paraId="7748F1D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4472496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Dan priznavanja prava</w:t>
      </w:r>
    </w:p>
    <w:p w14:paraId="6F75CF5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136.</w:t>
      </w:r>
    </w:p>
    <w:p w14:paraId="15A0839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Prava koja se, na temelju ovoga Zakona, priznaju u novčanom iznosu priznaju se s danom podnošenja urednog zahtjeva ili pokretanja postupka po službenoj dužnosti, ako ovim Zakonom nije drukčije određeno.</w:t>
      </w:r>
    </w:p>
    <w:p w14:paraId="49E608A8" w14:textId="0527931B"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w:t>
      </w:r>
      <w:r w:rsidR="0089596F" w:rsidRPr="00D456F4">
        <w:rPr>
          <w:rFonts w:eastAsia="Times New Roman" w:cs="Times New Roman"/>
          <w:color w:val="231F20"/>
          <w:szCs w:val="20"/>
          <w:lang w:val="hr-HR"/>
        </w:rPr>
        <w:t>Iznimno od stavka 1. ovoga članka, pravo na naknadu za ugroženog kupca energenata, jednokratnu naknadu</w:t>
      </w:r>
      <w:r w:rsidR="00C21D88">
        <w:rPr>
          <w:rFonts w:eastAsia="Times New Roman" w:cs="Times New Roman"/>
          <w:color w:val="231F20"/>
          <w:szCs w:val="20"/>
          <w:lang w:val="hr-HR"/>
        </w:rPr>
        <w:t xml:space="preserve">, </w:t>
      </w:r>
      <w:r w:rsidR="0089596F" w:rsidRPr="00D456F4">
        <w:rPr>
          <w:rFonts w:eastAsia="Times New Roman" w:cs="Times New Roman"/>
          <w:color w:val="231F20"/>
          <w:szCs w:val="20"/>
          <w:lang w:val="hr-HR"/>
        </w:rPr>
        <w:t xml:space="preserve"> </w:t>
      </w:r>
      <w:r w:rsidR="00C21D88" w:rsidRPr="00C21D88">
        <w:rPr>
          <w:rFonts w:eastAsia="Times New Roman" w:cs="Times New Roman"/>
          <w:b/>
          <w:bCs/>
          <w:color w:val="231F20"/>
          <w:szCs w:val="20"/>
          <w:lang w:val="hr-HR"/>
        </w:rPr>
        <w:t xml:space="preserve">naknadu za troškove prijevoza zbog školovanja </w:t>
      </w:r>
      <w:r w:rsidR="0089596F" w:rsidRPr="00D456F4">
        <w:rPr>
          <w:rFonts w:eastAsia="Times New Roman" w:cs="Times New Roman"/>
          <w:color w:val="231F20"/>
          <w:szCs w:val="20"/>
          <w:lang w:val="hr-HR"/>
        </w:rPr>
        <w:t>i naknadu za pogrebne troškove priznaje se s danom izvršnosti rješenja, a pravo na naknadu za osobne potrebe priznaje se s danom početka korištenja usluge smještaja ili organiziranog stanovanja.</w:t>
      </w:r>
    </w:p>
    <w:p w14:paraId="18E7011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Prava na usluge priznaju se s danom početka korištenja usluge.</w:t>
      </w:r>
    </w:p>
    <w:p w14:paraId="7121334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Prava koja se priznaju u novčanom iznosu isplaćuju se mjesečno, osim jednokratne naknade i naknade za pogrebne troškove.</w:t>
      </w:r>
    </w:p>
    <w:p w14:paraId="21B8406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Isplata za nepuni mjesec</w:t>
      </w:r>
    </w:p>
    <w:p w14:paraId="348B3F3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137.</w:t>
      </w:r>
    </w:p>
    <w:p w14:paraId="5D057A6C" w14:textId="76D36EB3"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Za mjesec u kojem je priznato pravo na zajamčenu minimalnu naknadu, naknadu za osobne potrebe, naknadu za redovito studiranje, osobnu invalidninu, doplatak za pomoć </w:t>
      </w:r>
      <w:r w:rsidR="00341CBA" w:rsidRPr="00341CBA">
        <w:rPr>
          <w:rFonts w:eastAsia="Times New Roman" w:cs="Times New Roman"/>
          <w:b/>
          <w:bCs/>
          <w:color w:val="231F20"/>
          <w:szCs w:val="20"/>
          <w:lang w:val="hr-HR"/>
        </w:rPr>
        <w:t>i njegu, status</w:t>
      </w:r>
      <w:r w:rsidR="00341CBA" w:rsidRPr="00341CBA">
        <w:rPr>
          <w:rFonts w:eastAsia="Times New Roman" w:cs="Times New Roman"/>
          <w:color w:val="231F20"/>
          <w:szCs w:val="20"/>
          <w:lang w:val="hr-HR"/>
        </w:rPr>
        <w:t xml:space="preserve"> </w:t>
      </w:r>
      <w:r w:rsidR="00341CBA" w:rsidRPr="00341CBA">
        <w:rPr>
          <w:rFonts w:eastAsia="Times New Roman" w:cs="Times New Roman"/>
          <w:b/>
          <w:bCs/>
          <w:color w:val="231F20"/>
          <w:szCs w:val="20"/>
          <w:lang w:val="hr-HR"/>
        </w:rPr>
        <w:t xml:space="preserve">roditelja njegovatelja ili njegovatelja, naknadu za troškove prijevoza zbog školovanja </w:t>
      </w:r>
      <w:r w:rsidRPr="00D456F4">
        <w:rPr>
          <w:rFonts w:eastAsia="Times New Roman" w:cs="Times New Roman"/>
          <w:color w:val="231F20"/>
          <w:szCs w:val="20"/>
          <w:lang w:val="hr-HR"/>
        </w:rPr>
        <w:t>korisniku se novčani iznos isplaćuje razmjerno broju dana od dana priznavanja prava do posljednjeg dana u tom mjesecu, a za mjesec u kojem prestaje pravo, korisniku se novčani iznos po priznatom pravu isplaćuje razmjerno broju dana, do dana prestanka prava.</w:t>
      </w:r>
    </w:p>
    <w:p w14:paraId="36365FB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Obavijest o promijenjenim okolnostima</w:t>
      </w:r>
    </w:p>
    <w:p w14:paraId="5F02F18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138.</w:t>
      </w:r>
    </w:p>
    <w:p w14:paraId="0EF9BB0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Korisnik prava na temelju ovoga Zakona dužan je obavijestiti Zavod o svakoj promjeni koja utječe na daljnje korištenje prava i usluga ili na visinu priznatog iznosa, najkasnije u roku od osam dana od dana nastanka promjene.</w:t>
      </w:r>
    </w:p>
    <w:p w14:paraId="1D88478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Na osnovi obavijesti korisnika ili na osnovi podataka pribavljenih po službenoj dužnosti Zavod će donijeti novo rješenje samo ako su se promijenile okolnosti o kojima ovisi priznavanje prava i visina priznatog iznosa.</w:t>
      </w:r>
    </w:p>
    <w:p w14:paraId="102D771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Pravo u izmijenjenom iznosu, prestanak prava</w:t>
      </w:r>
    </w:p>
    <w:p w14:paraId="3B3E6DC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139.</w:t>
      </w:r>
    </w:p>
    <w:p w14:paraId="6506E6A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korisnik nakon promijenjenih okolnosti i nadalje ispunjava uvjete za korištenje prava u manjem ili većem iznosu od već priznatog prava, pravo u izmijenjenom iznosu priznaje se s danom nastanka promijenjenih okolnosti.</w:t>
      </w:r>
    </w:p>
    <w:p w14:paraId="54CC64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zbog promijenjenih okolnosti korisnik ne ispunjava uvjete za daljnje korištenje prava, pravo prestaje s danom nastanka promijenjenih okolnosti, ako ovim Zakonom nije drukčije propisano.</w:t>
      </w:r>
    </w:p>
    <w:p w14:paraId="402CBAD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 slučajevima iz ovoga članka donosi se rješenje o ukidanju rješenja kojim je pravo priznato i utvrđuje priznavanje prava u izmijenjenom iznosu odnosno prestanak prava.</w:t>
      </w:r>
    </w:p>
    <w:p w14:paraId="0F089A6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Promjene u slučaju smrti korisnika</w:t>
      </w:r>
    </w:p>
    <w:p w14:paraId="58193D02"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140.</w:t>
      </w:r>
    </w:p>
    <w:p w14:paraId="5B4667C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 slučaju smrti korisnika prava, pravo prestaje s danom smrti.</w:t>
      </w:r>
    </w:p>
    <w:p w14:paraId="3707B59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 slučaju iz stavka 1. ovoga članka donosi se rješenje o ukidanju rješenja kojim je pravo priznato i utvrđuje se prestanak prava.</w:t>
      </w:r>
    </w:p>
    <w:p w14:paraId="3DCDAD6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Pravo na stručnog prevoditelja</w:t>
      </w:r>
    </w:p>
    <w:p w14:paraId="168242E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141.</w:t>
      </w:r>
    </w:p>
    <w:p w14:paraId="1E4E574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Radi prevladavanja komunikacijskih teškoća, u postupcima ostvarivanja prava iz socijalne skrbi, gluhe i </w:t>
      </w:r>
      <w:proofErr w:type="spellStart"/>
      <w:r w:rsidRPr="00D456F4">
        <w:rPr>
          <w:rFonts w:eastAsia="Times New Roman" w:cs="Times New Roman"/>
          <w:color w:val="231F20"/>
          <w:szCs w:val="20"/>
          <w:lang w:val="hr-HR"/>
        </w:rPr>
        <w:t>gluhoslijepe</w:t>
      </w:r>
      <w:proofErr w:type="spellEnd"/>
      <w:r w:rsidRPr="00D456F4">
        <w:rPr>
          <w:rFonts w:eastAsia="Times New Roman" w:cs="Times New Roman"/>
          <w:color w:val="231F20"/>
          <w:szCs w:val="20"/>
          <w:lang w:val="hr-HR"/>
        </w:rPr>
        <w:t xml:space="preserve"> osobe imaju pravo na pomoć komunikacijskog posrednika.</w:t>
      </w:r>
    </w:p>
    <w:p w14:paraId="3E76850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Troškovi postupka</w:t>
      </w:r>
    </w:p>
    <w:p w14:paraId="63DA0F4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142.</w:t>
      </w:r>
    </w:p>
    <w:p w14:paraId="3F89A17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Troškovi postupka za ostvarivanje prava iz članka 126. stavaka 1. i 2. ovoga Zakona osiguravaju se u državnom proračunu.</w:t>
      </w:r>
    </w:p>
    <w:p w14:paraId="1E04175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Žalba</w:t>
      </w:r>
    </w:p>
    <w:p w14:paraId="1DFF440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143.</w:t>
      </w:r>
    </w:p>
    <w:p w14:paraId="64E1DD4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Protiv prvostupanjskog rješenja žalba je dopuštena.</w:t>
      </w:r>
    </w:p>
    <w:p w14:paraId="47F35FC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 žalbi protiv rješenja Zavoda odlučuje Ministarstvo.</w:t>
      </w:r>
    </w:p>
    <w:p w14:paraId="5EAE7E2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 žalbi protiv rješenja jedinice lokalne samouprave odlučuje jedinica područne (regionalne) samouprave.</w:t>
      </w:r>
    </w:p>
    <w:p w14:paraId="672B949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 žalbi protiv rješenja jedinice područne (regionalne) samouprave odnosno Grada Zagreba odlučuje Ministarstvo.</w:t>
      </w:r>
    </w:p>
    <w:p w14:paraId="0DF00B3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Protiv rješenja Ministarstva nije dopuštena žalba, ali se može pokrenuti upravni spor.</w:t>
      </w:r>
    </w:p>
    <w:p w14:paraId="4CEB3D2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D456F4">
        <w:rPr>
          <w:rFonts w:eastAsia="Times New Roman" w:cs="Times New Roman"/>
          <w:i/>
          <w:iCs/>
          <w:color w:val="231F20"/>
          <w:szCs w:val="20"/>
          <w:lang w:val="hr-HR"/>
        </w:rPr>
        <w:t>Odgodni</w:t>
      </w:r>
      <w:proofErr w:type="spellEnd"/>
      <w:r w:rsidRPr="00D456F4">
        <w:rPr>
          <w:rFonts w:eastAsia="Times New Roman" w:cs="Times New Roman"/>
          <w:i/>
          <w:iCs/>
          <w:color w:val="231F20"/>
          <w:szCs w:val="20"/>
          <w:lang w:val="hr-HR"/>
        </w:rPr>
        <w:t xml:space="preserve"> učinak žalbe</w:t>
      </w:r>
    </w:p>
    <w:p w14:paraId="779705B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144.</w:t>
      </w:r>
    </w:p>
    <w:p w14:paraId="77C449C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Žalba izjavljena protiv rješenja iz članka 126. stavaka 1., 3., 4. i 5. ovoga Zakona ne odgađa izvršenje rješenja.</w:t>
      </w:r>
    </w:p>
    <w:p w14:paraId="404F259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žalba izjavljena protiv rješenja o priznavanju i prestanku prava na status roditelja njegovatelja ili njegovatelja odgađa izvršenje rješenja.</w:t>
      </w:r>
    </w:p>
    <w:p w14:paraId="37620B0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Odgovarajuća primjena drugih odredbi kod uputnice</w:t>
      </w:r>
    </w:p>
    <w:p w14:paraId="474D674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145.</w:t>
      </w:r>
    </w:p>
    <w:p w14:paraId="7F7FEBE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 postupku odobravanja socijalnih usluga koje se pružaju na temelju uputnice na odgovarajući se način primjenjuju odredbe članka 131., članka 132. stavka 1., članaka 133. i 135. te članaka 138. do 142. ovoga Zakona.</w:t>
      </w:r>
    </w:p>
    <w:p w14:paraId="698ADAD5"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Prigovor na uputnicu</w:t>
      </w:r>
    </w:p>
    <w:p w14:paraId="0EFA016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146.</w:t>
      </w:r>
    </w:p>
    <w:p w14:paraId="2814DF6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43CC40F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Povodom obavijesti iz stavka 1. ovoga članka podnositelj zahtjeva može izjaviti prigovor.</w:t>
      </w:r>
    </w:p>
    <w:p w14:paraId="0DE56B4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PRITUŽBA</w:t>
      </w:r>
    </w:p>
    <w:p w14:paraId="3551159A"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Razlog podnošenja pritužbe</w:t>
      </w:r>
    </w:p>
    <w:p w14:paraId="02B67F2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147.</w:t>
      </w:r>
    </w:p>
    <w:p w14:paraId="2E37C1B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Korisnik u sustavu socijalne skrbi koji nije zadovoljan postupanjem ili propuštanjem postupanja osobe u djelatnosti socijalne skrbi može podnijeti </w:t>
      </w:r>
      <w:r w:rsidRPr="00D456F4">
        <w:rPr>
          <w:rFonts w:eastAsia="Times New Roman" w:cs="Times New Roman"/>
          <w:color w:val="231F20"/>
          <w:szCs w:val="20"/>
          <w:lang w:val="hr-HR"/>
        </w:rPr>
        <w:t>pritužbu ravnatelju ustanove socijalne skrbi čiji je osnivač Republika Hrvatska.</w:t>
      </w:r>
    </w:p>
    <w:p w14:paraId="2C0F9A8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Ravnatelj ustanove socijalne skrbi dužan je bez odgađanja postupiti po pritužbi i pisanim putem obavijestiti korisnika o utvrđenom odnosno o poduzetim mjerama najkasnije u roku od 15 dana od dana podnošenja pritužbe.</w:t>
      </w:r>
    </w:p>
    <w:p w14:paraId="6DA8AA2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korisnik nije zadovoljan poduzetim mjerama i odgovorom ravnatelja ustanove socijalne skrbi, ima pravo podnijeti pritužbu Ministarstvu u roku od 15 dana od dana zaprimanja obavijesti.</w:t>
      </w:r>
    </w:p>
    <w:p w14:paraId="7A9463F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Sadržaj pritužbe</w:t>
      </w:r>
    </w:p>
    <w:p w14:paraId="29CC1E2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148.</w:t>
      </w:r>
    </w:p>
    <w:p w14:paraId="16AD77C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Pritužba iz članka 147. stavka 3. ovoga Zakona mora biti razumljiva i sadržavati:</w:t>
      </w:r>
    </w:p>
    <w:p w14:paraId="17D94E0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ime, prezime i adresu podnositelja</w:t>
      </w:r>
    </w:p>
    <w:p w14:paraId="0692837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mjesto, vrijeme i opis pružene usluge, postupanja ili propuštanja postupanja kojima su povrijeđena prava ili pravni interes</w:t>
      </w:r>
    </w:p>
    <w:p w14:paraId="3DCA0C7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potpis podnositelja.</w:t>
      </w:r>
    </w:p>
    <w:p w14:paraId="0B4C75A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Odlučivanje o pritužbi</w:t>
      </w:r>
    </w:p>
    <w:p w14:paraId="0F4AC51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149.</w:t>
      </w:r>
    </w:p>
    <w:p w14:paraId="4277BE0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O osnovanosti pritužbe iz članka 147. stavka 3. ovoga Zakona odlučuje Ministarstvo koje je o utvrđenom, kao i o poduzetim mjerama dužno izvijestiti podnositelja pritužbe u roku od 30 dana da dana zaprimanja pritužbe.</w:t>
      </w:r>
    </w:p>
    <w:p w14:paraId="06C1CEA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Povjerenstvo</w:t>
      </w:r>
    </w:p>
    <w:p w14:paraId="5421109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150.</w:t>
      </w:r>
    </w:p>
    <w:p w14:paraId="1387493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 odlučivanje o osnovanosti pritužbe podnositelja koji nije zadovoljan odgovorom Ministarstva osniva se Povjerenstvo.</w:t>
      </w:r>
    </w:p>
    <w:p w14:paraId="4811090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Povjerenstvo iz stavka 1. ovoga članka čini pet predstavnika građana koje su, na javni poziv, predložile organizacije civilnog društva ili su se osobno javili na javni poziv.</w:t>
      </w:r>
    </w:p>
    <w:p w14:paraId="5093BB3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Članove Povjerenstva iz stavka 1. ovoga članka imenuje i razrješava Hrvatski sabor na prijedlog Odbora za zdravstvo i socijalnu politiku Hrvatskoga sabora.</w:t>
      </w:r>
    </w:p>
    <w:p w14:paraId="4E8201E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Odlučivanje o pritužbama ne uključuje odlučivanje u upravnim postupcima.</w:t>
      </w:r>
    </w:p>
    <w:p w14:paraId="6C8EC07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Uvjeti za člana Povjerenstva</w:t>
      </w:r>
    </w:p>
    <w:p w14:paraId="3B7BA4F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151.</w:t>
      </w:r>
    </w:p>
    <w:p w14:paraId="1174C06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Član Povjerenstva iz članka 150. ovoga Zakona može biti osoba koja:</w:t>
      </w:r>
    </w:p>
    <w:p w14:paraId="4705B7A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je državljanin Republike Hrvatske</w:t>
      </w:r>
    </w:p>
    <w:p w14:paraId="4163A77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nije osuđena ili se protiv nje ne vodi kazneni postupak za kazneno djelo koje se progoni po službenoj dužnosti</w:t>
      </w:r>
    </w:p>
    <w:p w14:paraId="271D18C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 nije osuđena ili se protiv nje ne vodi postupak za prekršaj s obilježjem nasilja ili za teži prekršaj za koji je propisana kazna zatvora</w:t>
      </w:r>
    </w:p>
    <w:p w14:paraId="224BCD1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u obitelji nema izrečenu mjera za zaštitu prava i dobrobiti djeteta.</w:t>
      </w:r>
    </w:p>
    <w:p w14:paraId="510742BE" w14:textId="1003DE5D" w:rsidR="00CA764D" w:rsidRPr="00341CBA"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D456F4">
        <w:rPr>
          <w:rFonts w:eastAsia="Times New Roman" w:cs="Times New Roman"/>
          <w:color w:val="231F20"/>
          <w:szCs w:val="20"/>
          <w:lang w:val="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r w:rsidR="00341CBA">
        <w:rPr>
          <w:rFonts w:eastAsia="Times New Roman" w:cs="Times New Roman"/>
          <w:color w:val="231F20"/>
          <w:szCs w:val="20"/>
          <w:lang w:val="hr-HR"/>
        </w:rPr>
        <w:t xml:space="preserve"> </w:t>
      </w:r>
      <w:r w:rsidR="00341CBA" w:rsidRPr="00341CBA">
        <w:rPr>
          <w:rFonts w:eastAsia="Times New Roman" w:cs="Times New Roman"/>
          <w:b/>
          <w:bCs/>
          <w:color w:val="231F20"/>
          <w:szCs w:val="20"/>
          <w:lang w:val="hr-HR"/>
        </w:rPr>
        <w:t>ili je u predmetu sudjelovao kao ovlaštena osoba</w:t>
      </w:r>
      <w:r w:rsidRPr="00341CBA">
        <w:rPr>
          <w:rFonts w:eastAsia="Times New Roman" w:cs="Times New Roman"/>
          <w:b/>
          <w:bCs/>
          <w:color w:val="231F20"/>
          <w:szCs w:val="20"/>
          <w:lang w:val="hr-HR"/>
        </w:rPr>
        <w:t>.</w:t>
      </w:r>
    </w:p>
    <w:p w14:paraId="1E9861F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Posebni uvjeti za izbor člana Povjerenstva</w:t>
      </w:r>
    </w:p>
    <w:p w14:paraId="56F4277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152.</w:t>
      </w:r>
    </w:p>
    <w:p w14:paraId="6F9BB4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Član Povjerenstva iz članka 150. ovoga Zakona je osoba koja uživa profesionalni i osobni ugled u javnosti i ima najmanje pet godina iskustva u području </w:t>
      </w:r>
      <w:proofErr w:type="spellStart"/>
      <w:r w:rsidRPr="00D456F4">
        <w:rPr>
          <w:rFonts w:eastAsia="Times New Roman" w:cs="Times New Roman"/>
          <w:color w:val="231F20"/>
          <w:szCs w:val="20"/>
          <w:lang w:val="hr-HR"/>
        </w:rPr>
        <w:t>obiteljskopravne</w:t>
      </w:r>
      <w:proofErr w:type="spellEnd"/>
      <w:r w:rsidRPr="00D456F4">
        <w:rPr>
          <w:rFonts w:eastAsia="Times New Roman" w:cs="Times New Roman"/>
          <w:color w:val="231F20"/>
          <w:szCs w:val="20"/>
          <w:lang w:val="hr-HR"/>
        </w:rPr>
        <w:t xml:space="preserve"> zaštite, rada sa žrtvama nasilja u obitelji ili području socijalne skrbi.</w:t>
      </w:r>
    </w:p>
    <w:p w14:paraId="436ABD1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člana Povjerenstva provodi se postupak temeljne sigurnosne provjere, sukladno zakonu kojim se uređuje područje sigurnosnih provjera.</w:t>
      </w:r>
    </w:p>
    <w:p w14:paraId="70E5385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Mandat članova, izbor predsjednika</w:t>
      </w:r>
    </w:p>
    <w:p w14:paraId="24AEDCF6"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153.</w:t>
      </w:r>
    </w:p>
    <w:p w14:paraId="635F995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Članovi Povjerenstva iz članka 150. ovoga Zakona imenuju se na vrijeme od četiri godine, s mogućnošću ponovnog imenovanja.</w:t>
      </w:r>
    </w:p>
    <w:p w14:paraId="65898AF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Članovi Povjerenstva na konstituirajućoj sjednici biraju predsjednika i potpredsjednika.</w:t>
      </w:r>
    </w:p>
    <w:p w14:paraId="68A638E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Razrješenje člana Povjerenstva</w:t>
      </w:r>
    </w:p>
    <w:p w14:paraId="4BE278D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154.</w:t>
      </w:r>
    </w:p>
    <w:p w14:paraId="4A43D34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Član Povjerenstva iz članka 150. ovoga Zakona može biti razriješen prije isteka roka na koji je imenovan ako:</w:t>
      </w:r>
    </w:p>
    <w:p w14:paraId="270C796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to sam zatraži</w:t>
      </w:r>
    </w:p>
    <w:p w14:paraId="249AF40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nastupi neki od razloga zbog kojih ne može biti imenovan članom Povjerenstva</w:t>
      </w:r>
    </w:p>
    <w:p w14:paraId="6790C1E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bez valjanog opravdanja nije prisustvovao na dvije sjednice Povjerenstva iz članka 150. ovoga Zakona u tijeku jedne kalendarske godine ili nemarno obavlja poslove člana Povjerenstva iz članka 150. ovoga Zakona.</w:t>
      </w:r>
    </w:p>
    <w:p w14:paraId="376BA37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Čuvanje tajnosti podataka</w:t>
      </w:r>
    </w:p>
    <w:p w14:paraId="376A0EC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155.</w:t>
      </w:r>
    </w:p>
    <w:p w14:paraId="7AC6A5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Član Povjerenstva iz članka 150. ovoga Zakona dužan je čuvati tajnost osobnih podataka koje je doznao sudjelujući u rješavanju pritužbi na rad stručnih radnika u ustanovama socijalne skrbi.</w:t>
      </w:r>
    </w:p>
    <w:p w14:paraId="31D21B2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Poslovnik o radu Povjerenstva</w:t>
      </w:r>
    </w:p>
    <w:p w14:paraId="6467B36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156.</w:t>
      </w:r>
    </w:p>
    <w:p w14:paraId="795A5E4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Povjerenstvo iz članka 150. ovoga Zakona donosi Poslovnik o radu kojim uređuje pitanja iz svoga djelokruga.</w:t>
      </w:r>
    </w:p>
    <w:p w14:paraId="1ADF4D7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Odluka o pritužbi</w:t>
      </w:r>
    </w:p>
    <w:p w14:paraId="03ABA45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157.</w:t>
      </w:r>
    </w:p>
    <w:p w14:paraId="6ACBD2A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Odluka Povjerenstva iz članka 150. ovoga Zakona dostavlja se podnositelju pritužbe, ravnatelju ustanove socijalne skrbi i Ministarstvu.</w:t>
      </w:r>
    </w:p>
    <w:p w14:paraId="285E1E7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Odluka Povjerenstva iz članka 150. ovoga Zakona čini sastavni dio spisa nadležne ustanove socijalne skrbi i Ministarstva.</w:t>
      </w:r>
    </w:p>
    <w:p w14:paraId="3DC3E9E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FF092D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Ako se odluka Povjerenstva odnosi na predmet o kojem se vodi sudski postupak, odluka se dostavlja i sudu.</w:t>
      </w:r>
    </w:p>
    <w:p w14:paraId="6B3D1E3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Administrativnu i tehničku pomoć Povjerenstvu iz članka 150. ovoga Zakona pruža Ministarstvo.</w:t>
      </w:r>
    </w:p>
    <w:p w14:paraId="22BDDA7C"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Prijedlozi Povjerenstva</w:t>
      </w:r>
    </w:p>
    <w:p w14:paraId="6873961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158.</w:t>
      </w:r>
    </w:p>
    <w:p w14:paraId="355208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14:paraId="2726E5D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 slučaju ponavljanja odluke o osnovanosti pritužbi iz stavka 1. ovoga članka Povjerenstvo će predložiti ravnatelju ustanove socijalne skrbi poduzimanje mjera iz svoje nadležnosti.</w:t>
      </w:r>
    </w:p>
    <w:p w14:paraId="1A4C9AD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Godišnje izvješće</w:t>
      </w:r>
    </w:p>
    <w:p w14:paraId="07DCD7E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159.</w:t>
      </w:r>
    </w:p>
    <w:p w14:paraId="3E52F8A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Povjerenstvo iz članka 150. ovoga Zakona podnosi godišnje izvješće o svome radu Hrvatskome saboru.</w:t>
      </w:r>
    </w:p>
    <w:p w14:paraId="1019182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Pravo članova Povjerenstva na naknadu</w:t>
      </w:r>
    </w:p>
    <w:p w14:paraId="2DC1281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160.</w:t>
      </w:r>
    </w:p>
    <w:p w14:paraId="662C384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Član Povjerenstva iz članka 150. ovoga Zakona ima pravo na naknadu u visini 1 % prosječne netoplaće isplaćene u Republici Hrvatskoj u prethodnoj godini za svaki završeni predmet.</w:t>
      </w:r>
    </w:p>
    <w:p w14:paraId="4978A70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34ADB00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Sredstva za naknade iz stavaka 1. i 2. ovoga članka osiguravaju se u državnom proračunu Republike Hrvatske u razdjelu Ministarstva.</w:t>
      </w:r>
    </w:p>
    <w:p w14:paraId="0647FF7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Odredbe ovoga članka koje se odnose na članove Povjerenstva odnose se i na predsjednika i potpredsjednika Povjerenstva.</w:t>
      </w:r>
    </w:p>
    <w:p w14:paraId="13209E8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Evidencija pritužbi</w:t>
      </w:r>
    </w:p>
    <w:p w14:paraId="656D4A4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161.</w:t>
      </w:r>
    </w:p>
    <w:p w14:paraId="2CC82F7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Ministarstvo vodi evidenciju pritužbi.</w:t>
      </w:r>
    </w:p>
    <w:p w14:paraId="16D274C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Način rada i postupanja po pritužbama, vođenje evidencije i rokove čuvanja podataka u evidenciji pravilnikom propisuje ministar.</w:t>
      </w:r>
    </w:p>
    <w:p w14:paraId="22D6A9C5" w14:textId="77777777" w:rsidR="00CA764D" w:rsidRPr="00D456F4"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DIO ČETVRTI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OBAVLJANJE DJELATNOSTI SOCIJALNE SKRBI</w:t>
      </w:r>
    </w:p>
    <w:p w14:paraId="203BBC3E"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Pravne i fizičke osobe koje obavljaju djelatnost socijalne skrbi</w:t>
      </w:r>
    </w:p>
    <w:p w14:paraId="2EB1498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162.</w:t>
      </w:r>
    </w:p>
    <w:p w14:paraId="625F74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Djelatnost socijalne skrbi obavljaju:</w:t>
      </w:r>
    </w:p>
    <w:p w14:paraId="03032B8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ustanove socijalne skrbi:</w:t>
      </w:r>
    </w:p>
    <w:p w14:paraId="2BA9CC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a) Zavod</w:t>
      </w:r>
    </w:p>
    <w:p w14:paraId="2C12AC7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b) Obiteljski centar</w:t>
      </w:r>
    </w:p>
    <w:p w14:paraId="636FFC9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c) dom socijalne skrbi i</w:t>
      </w:r>
    </w:p>
    <w:p w14:paraId="5A39399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d) centar za pomoć u kući</w:t>
      </w:r>
    </w:p>
    <w:p w14:paraId="60642E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jedinica lokalne i područne (regionalne) samouprave odnosno Grad Zagreb</w:t>
      </w:r>
    </w:p>
    <w:p w14:paraId="7E5119E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udruga, vjerska zajednica i druga pravna osoba</w:t>
      </w:r>
    </w:p>
    <w:p w14:paraId="085AF21C" w14:textId="486456E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fizička osoba kao obrtnik</w:t>
      </w:r>
    </w:p>
    <w:p w14:paraId="2406CB2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udomiteljska obitelj.</w:t>
      </w:r>
    </w:p>
    <w:p w14:paraId="33AC6CB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Mjerila za pružanje socijalnih usluga</w:t>
      </w:r>
    </w:p>
    <w:p w14:paraId="78D452C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163.</w:t>
      </w:r>
    </w:p>
    <w:p w14:paraId="04782DA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14:paraId="117D251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Mjerila iz stavka 1. ovoga članka za socijalnu uslugu smještaja razrađuju se različito, ovisno o kapacitetu pružatelja usluge, i to:</w:t>
      </w:r>
    </w:p>
    <w:p w14:paraId="09046B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do deset i više od deset mjesta za djecu</w:t>
      </w:r>
    </w:p>
    <w:p w14:paraId="0995263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do 20 i više od 20 mjesta za odrasle i starije osobe.</w:t>
      </w:r>
    </w:p>
    <w:p w14:paraId="39E6E8A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Adresa pružatelja usluga smještaja ili organiziranoga stanovanja za žrtve nasilja i žrtve trgovanja ljudima je klasificiran podatak označen stupnjem tajnosti »tajno«.</w:t>
      </w:r>
    </w:p>
    <w:p w14:paraId="6A778FF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Mjerila za pružanje socijalnih usluga za pravne i fizičke osobe iz članka 162. točaka 1. do 4. ovoga Zakona pravilnikom propisuje ministar.</w:t>
      </w:r>
    </w:p>
    <w:p w14:paraId="07DA5C3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Povjerenstvo za utvrđivanje ispunjenosti mjerila</w:t>
      </w:r>
    </w:p>
    <w:p w14:paraId="5F102B8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164.</w:t>
      </w:r>
    </w:p>
    <w:p w14:paraId="0A63B9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Ispunjenost mjerila za pružanje socijalnih usluga očevidom utvrđuje Povjerenstvo koje čine najmanje tri člana.</w:t>
      </w:r>
    </w:p>
    <w:p w14:paraId="2EC8D3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6968CFD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14:paraId="74FA627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Povjerenstvo za utvrđivanje mjerila za pružanje socijalnih usluga pružateljima usluga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a) i b) ovoga Zakona imenuje Ministarstvo.</w:t>
      </w:r>
    </w:p>
    <w:p w14:paraId="44A056A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(5) Povjerenstvo za utvrđivanje mjerila za pružanje socijalnih usluga pružateljima usluga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c) i d) i točaka 3. i 4. ovoga Zakona imenuje jedinica područne (regionalne) samouprave odnosno Grad Zagreb.</w:t>
      </w:r>
    </w:p>
    <w:p w14:paraId="562851C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U Povjerenstvo iz stavka 1. ovoga članka imenuju se stručne osobe ovisno o djelatnosti pravne ili fizičke osobe za koju je potrebno utvrditi ispunjenost mjerila, koje imaju položen stručni ili državni ispit.</w:t>
      </w:r>
    </w:p>
    <w:p w14:paraId="63D7143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4D2F6DA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2F8E7A2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Tehničke uvjete za utvrđivanje ispunjavanja mjerila iz stavka 2. ovoga članka pravilnikom iz članka 163. stavka 4. propisuje ministar.</w:t>
      </w:r>
    </w:p>
    <w:p w14:paraId="07F220B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Početak pružanja socijalnih usluga</w:t>
      </w:r>
    </w:p>
    <w:p w14:paraId="6EDEA6F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165.</w:t>
      </w:r>
    </w:p>
    <w:p w14:paraId="6EB7FCF6" w14:textId="5F899CF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Pravna i fizička osoba koje pružaju socijalne usluge kao obrtnik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c) i d) i točaka 3. i 4. ovoga Zakona mogu početi pružati socijalne usluge po izvršnosti rješenja o ispunjavanju mjerila za pružanje socijalnih usluga.</w:t>
      </w:r>
    </w:p>
    <w:p w14:paraId="2370623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14:paraId="2975247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14:paraId="0E04911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Izjava iz stavka 3. ovoga članka sadrži sve bitne informacije o pružatelju socijalnih usluga te služi u svrhu informiranja i jednake dostupnosti svih subjekata koji obavljaju djelatnost socijalnih usluga na teritoriju Republike Hrvatske.</w:t>
      </w:r>
    </w:p>
    <w:p w14:paraId="603F1178"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Registar pravnih i fizičkih osoba koje obavljaju djelatnost socijalne skrbi</w:t>
      </w:r>
    </w:p>
    <w:p w14:paraId="6E8E1AE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166.</w:t>
      </w:r>
    </w:p>
    <w:p w14:paraId="5CAC23B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Registar pravnih i fizičkih osoba (u daljnjem tekstu: registar) koje obavljaju djelatnost socijalne skrbi vodi Ministarstvo u elektroničkom obliku i javno je dostupan na mrežnim stranicama Ministarstva.</w:t>
      </w:r>
    </w:p>
    <w:p w14:paraId="52E2AB5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Sadržaj i način vođenja registra pravnih i fizičkih osoba koje obavljaju djelatnost socijalne skrbi pravilnikom propisuje ministar.</w:t>
      </w:r>
    </w:p>
    <w:p w14:paraId="5CD451F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Uvjeti za upis u registar pravnih i fizičkih osoba koje obavljaju djelatnost socijalne skrbi</w:t>
      </w:r>
    </w:p>
    <w:p w14:paraId="585877D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167.</w:t>
      </w:r>
    </w:p>
    <w:p w14:paraId="54FB80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U roku od osam dana od dana pravomoćnosti rješenja o ispunjavanju mjerila za pružanje socijalnih usluga Ministarstvo upisuje pravne osobe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a) i b) ovoga Zakona u registar.</w:t>
      </w:r>
    </w:p>
    <w:p w14:paraId="4F78BEF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U roku od osam dana od dana pravomoćnosti rješenja o ispunjavanju mjerila za pružanje socijalnih usluga jedinica područne (regionalne) samouprave odnosno Grad Zagreb upisuje pružatelja usluge iz članka 162. točke 1. </w:t>
      </w:r>
      <w:proofErr w:type="spellStart"/>
      <w:r w:rsidRPr="00D456F4">
        <w:rPr>
          <w:rFonts w:eastAsia="Times New Roman" w:cs="Times New Roman"/>
          <w:color w:val="231F20"/>
          <w:szCs w:val="20"/>
          <w:lang w:val="hr-HR"/>
        </w:rPr>
        <w:t>podtočaka</w:t>
      </w:r>
      <w:proofErr w:type="spellEnd"/>
      <w:r w:rsidRPr="00D456F4">
        <w:rPr>
          <w:rFonts w:eastAsia="Times New Roman" w:cs="Times New Roman"/>
          <w:color w:val="231F20"/>
          <w:szCs w:val="20"/>
          <w:lang w:val="hr-HR"/>
        </w:rPr>
        <w:t xml:space="preserve"> c) i d) i točaka 3. i 4. ovoga Zakona u registar.</w:t>
      </w:r>
    </w:p>
    <w:p w14:paraId="6642C6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Pravna i fizička osoba iz članka 165. stavka 2. ovoga Zakona dužne su uz zahtjev za upis u registar priložiti dokaz o ispunjavanju mjerila za pružanje socijalnih usluga u skladu s propisima države u kojoj imaju poslovni </w:t>
      </w:r>
      <w:proofErr w:type="spellStart"/>
      <w:r w:rsidRPr="00D456F4">
        <w:rPr>
          <w:rFonts w:eastAsia="Times New Roman" w:cs="Times New Roman"/>
          <w:color w:val="231F20"/>
          <w:szCs w:val="20"/>
          <w:lang w:val="hr-HR"/>
        </w:rPr>
        <w:t>nastan</w:t>
      </w:r>
      <w:proofErr w:type="spellEnd"/>
      <w:r w:rsidRPr="00D456F4">
        <w:rPr>
          <w:rFonts w:eastAsia="Times New Roman" w:cs="Times New Roman"/>
          <w:color w:val="231F20"/>
          <w:szCs w:val="20"/>
          <w:lang w:val="hr-HR"/>
        </w:rPr>
        <w:t>, a koje se na temelju ovoga Zakona pružaju u obitelji korisnika.</w:t>
      </w:r>
    </w:p>
    <w:p w14:paraId="2ABD3C4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Udomitelji se upisuju u registar udomitelja prema propisima kojima se uređuje </w:t>
      </w:r>
      <w:proofErr w:type="spellStart"/>
      <w:r w:rsidRPr="00D456F4">
        <w:rPr>
          <w:rFonts w:eastAsia="Times New Roman" w:cs="Times New Roman"/>
          <w:color w:val="231F20"/>
          <w:szCs w:val="20"/>
          <w:lang w:val="hr-HR"/>
        </w:rPr>
        <w:t>udomiteljstvo</w:t>
      </w:r>
      <w:proofErr w:type="spellEnd"/>
      <w:r w:rsidRPr="00D456F4">
        <w:rPr>
          <w:rFonts w:eastAsia="Times New Roman" w:cs="Times New Roman"/>
          <w:color w:val="231F20"/>
          <w:szCs w:val="20"/>
          <w:lang w:val="hr-HR"/>
        </w:rPr>
        <w:t>.</w:t>
      </w:r>
    </w:p>
    <w:p w14:paraId="38BE494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Evidencija korisnika usluga i</w:t>
      </w:r>
      <w:r w:rsidRPr="00D456F4">
        <w:rPr>
          <w:rFonts w:ascii="Minion Pro" w:eastAsia="Times New Roman" w:hAnsi="Minion Pro" w:cs="Times New Roman"/>
          <w:i/>
          <w:iCs/>
          <w:color w:val="231F20"/>
          <w:szCs w:val="20"/>
          <w:lang w:val="hr-HR"/>
        </w:rPr>
        <w:br/>
      </w:r>
      <w:r w:rsidRPr="00D456F4">
        <w:rPr>
          <w:rFonts w:eastAsia="Times New Roman" w:cs="Times New Roman"/>
          <w:i/>
          <w:iCs/>
          <w:color w:val="231F20"/>
          <w:szCs w:val="20"/>
          <w:lang w:val="hr-HR"/>
        </w:rPr>
        <w:t>zaprimljenih zahtjeva</w:t>
      </w:r>
    </w:p>
    <w:p w14:paraId="770D3E2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168.</w:t>
      </w:r>
    </w:p>
    <w:p w14:paraId="5216E59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5373AAC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Kontrola pružatelja usluga</w:t>
      </w:r>
    </w:p>
    <w:p w14:paraId="176A651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169.</w:t>
      </w:r>
    </w:p>
    <w:p w14:paraId="67B5C9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14:paraId="43FE184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14:paraId="05F6D51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Jedinica područne (regionalne) samouprave odnosno Grad Zagreb dužan je najmanje jednom godišnje organizirati edukacije stručnih radnika pružatelja usluga za koje je donio rješenje o ispunjavanju mjerila za pružanje socijalnih usluga.</w:t>
      </w:r>
    </w:p>
    <w:p w14:paraId="6959465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Zabrana sklapanja ugovora s korisnikom o raspolaganju imovinom korisnika</w:t>
      </w:r>
    </w:p>
    <w:p w14:paraId="20EB7A6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170.</w:t>
      </w:r>
    </w:p>
    <w:p w14:paraId="04C3874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Pravna ili fizička osoba koja obavlja djelatnost socijalne skrbi i osoba zaposlena u </w:t>
      </w:r>
      <w:r w:rsidRPr="00D456F4">
        <w:rPr>
          <w:rFonts w:eastAsia="Times New Roman" w:cs="Times New Roman"/>
          <w:color w:val="231F20"/>
          <w:szCs w:val="20"/>
          <w:lang w:val="hr-HR"/>
        </w:rPr>
        <w:lastRenderedPageBreak/>
        <w:t>djelatnosti socijalne skrbi ne mogu s korisnikom sklopiti ugovor kojim se otuđuju ili opterećuju nekretnine korisnika niti ugovor o doživotnom ili dosmrtnom uzdržavanju.</w:t>
      </w:r>
    </w:p>
    <w:p w14:paraId="5C2887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Ugovor sklopljen suprotno odredbama ovoga članka je ništetan.</w:t>
      </w:r>
    </w:p>
    <w:p w14:paraId="19D6BCE4"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Nezakonito pružanje usluge smještaja</w:t>
      </w:r>
    </w:p>
    <w:p w14:paraId="5E192DC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171.</w:t>
      </w:r>
    </w:p>
    <w:p w14:paraId="06FCFE1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32AB611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osoba koja pruža usluge iz stavka 1. ovoga članka želi nastaviti s pružanjem usluga, dužna je podnijeti zahtjev za donošenje rješenja o ispunjavanju mjerila za pružanje socijalnih usluga sukladno odredbama ovoga Zakona.</w:t>
      </w:r>
    </w:p>
    <w:p w14:paraId="73B8687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Plaćanje po povlaštenim uvjetima</w:t>
      </w:r>
    </w:p>
    <w:p w14:paraId="048BED5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172.</w:t>
      </w:r>
    </w:p>
    <w:p w14:paraId="071D6C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14:paraId="0EEAF0D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Interventne mjere u posebnim slučajevima</w:t>
      </w:r>
    </w:p>
    <w:p w14:paraId="6626342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173.</w:t>
      </w:r>
    </w:p>
    <w:p w14:paraId="62ABCA6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737FE1F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Odluka o preraspodjeli radnog vremena</w:t>
      </w:r>
    </w:p>
    <w:p w14:paraId="0C0DF00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174.</w:t>
      </w:r>
    </w:p>
    <w:p w14:paraId="0DBDB7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 slučaju određivanja interventnih mjera iz članka 173. ovoga Zakona odgovorna osoba ustanove socijalne skrbi ili pružatelja socijalnih usluga može, po uputi ministra, svojom odlukom preraspodijeliti radno vrijeme i naložiti radnu izolaciju.</w:t>
      </w:r>
    </w:p>
    <w:p w14:paraId="4230A34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5EF3FC7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Odluku iz stavka 1. ovoga članka iznimno mogu donijeti i svi drugi pružatelji socijalnih usluga sukladno uputi ministra.</w:t>
      </w:r>
    </w:p>
    <w:p w14:paraId="5128FA6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 rad u skladu s odlukom iz stavka 1. ovoga članka stručni i drugi radnik mora dati svoju pisanu suglasnost, a ako ne pristane na takav rad, zbog toga ne smije trpjeti štetne posljedice.</w:t>
      </w:r>
    </w:p>
    <w:p w14:paraId="2C1B42D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Preraspodijeljeno radno vrijeme iz stavka 2. ovoga članka ne smatra se prekovremenim radom.</w:t>
      </w:r>
    </w:p>
    <w:p w14:paraId="2CDF405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POGLAVLJE 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USTANOVE SOCIJALNE SKRBI</w:t>
      </w:r>
    </w:p>
    <w:p w14:paraId="0BB513F8"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Zajedničke odredbe</w:t>
      </w:r>
    </w:p>
    <w:p w14:paraId="3CCBBEF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175.</w:t>
      </w:r>
    </w:p>
    <w:p w14:paraId="6F69506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Na ustanove socijalne skrbi na odgovarajući se način primjenjuje zakon kojim se uređuju ustanove, ako ovim Zakonom nije drukčije određeno.</w:t>
      </w:r>
    </w:p>
    <w:p w14:paraId="363EA7B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Kada je osnivač ustanove socijalne skrbi Republika Hrvatska, osnivačka prava i dužnosti u ime osnivača ostvaruje Ministarstvo.</w:t>
      </w:r>
    </w:p>
    <w:p w14:paraId="1CB4A366"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1.</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HRVATSKI ZAVOD ZA SOCIJALNI RAD</w:t>
      </w:r>
    </w:p>
    <w:p w14:paraId="58ED2EF5"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Osnivanje Zavoda</w:t>
      </w:r>
    </w:p>
    <w:p w14:paraId="1E2F61F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176.</w:t>
      </w:r>
    </w:p>
    <w:p w14:paraId="1ACE2F5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Osnivač Zavoda je Republika Hrvatska.</w:t>
      </w:r>
    </w:p>
    <w:p w14:paraId="72FA60E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Zavod je javna ustanova s pravima, obvezama te odgovornošću utvrđenom ovim Zakonom i statutom.</w:t>
      </w:r>
    </w:p>
    <w:p w14:paraId="0A63C73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Sjedište Zavoda je u Zagrebu.</w:t>
      </w:r>
    </w:p>
    <w:p w14:paraId="30DE98C5"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Javnost rada Zavoda</w:t>
      </w:r>
    </w:p>
    <w:p w14:paraId="669786D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177.</w:t>
      </w:r>
    </w:p>
    <w:p w14:paraId="5E1CFF0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Rad Zavoda je javan.</w:t>
      </w:r>
    </w:p>
    <w:p w14:paraId="1970CBB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Zavod je dužan jednom godišnje do 31. siječnja izvijestiti Ministarstvo o svom radu u prethodnoj godini.</w:t>
      </w:r>
    </w:p>
    <w:p w14:paraId="174333D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Javna ovlast, stručni poslovi Zavoda</w:t>
      </w:r>
    </w:p>
    <w:p w14:paraId="0827D60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178.</w:t>
      </w:r>
    </w:p>
    <w:p w14:paraId="7B4BBDF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 okviru djelatnosti Zavod, kao javnu ovlast, obavlja sljedeće poslove:</w:t>
      </w:r>
    </w:p>
    <w:p w14:paraId="23C36F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 xml:space="preserve">– rješava u prvom stupnju u upravnom području socijalne skrbi, </w:t>
      </w:r>
      <w:proofErr w:type="spellStart"/>
      <w:r w:rsidRPr="00D456F4">
        <w:rPr>
          <w:rFonts w:eastAsia="Times New Roman" w:cs="Times New Roman"/>
          <w:color w:val="231F20"/>
          <w:szCs w:val="20"/>
          <w:lang w:val="hr-HR"/>
        </w:rPr>
        <w:t>obiteljskopravne</w:t>
      </w:r>
      <w:proofErr w:type="spellEnd"/>
      <w:r w:rsidRPr="00D456F4">
        <w:rPr>
          <w:rFonts w:eastAsia="Times New Roman" w:cs="Times New Roman"/>
          <w:color w:val="231F20"/>
          <w:szCs w:val="20"/>
          <w:lang w:val="hr-HR"/>
        </w:rPr>
        <w:t xml:space="preserve"> i kaznenopravne zaštite djece, </w:t>
      </w:r>
      <w:proofErr w:type="spellStart"/>
      <w:r w:rsidRPr="00D456F4">
        <w:rPr>
          <w:rFonts w:eastAsia="Times New Roman" w:cs="Times New Roman"/>
          <w:color w:val="231F20"/>
          <w:szCs w:val="20"/>
          <w:lang w:val="hr-HR"/>
        </w:rPr>
        <w:t>udomiteljstva</w:t>
      </w:r>
      <w:proofErr w:type="spellEnd"/>
      <w:r w:rsidRPr="00D456F4">
        <w:rPr>
          <w:rFonts w:eastAsia="Times New Roman" w:cs="Times New Roman"/>
          <w:color w:val="231F20"/>
          <w:szCs w:val="20"/>
          <w:lang w:val="hr-HR"/>
        </w:rPr>
        <w:t xml:space="preserve"> i drugim upravnim područjima prema posebnim propisima</w:t>
      </w:r>
    </w:p>
    <w:p w14:paraId="1B9068E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rješava u prvom stupnju o ispunjavanju uvjeta za obavljanje djelatnosti dadilje</w:t>
      </w:r>
    </w:p>
    <w:p w14:paraId="0E165B8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 obavlja druge poslove propisane ovim Zakonom, zakonom kojim se uređuju obiteljski odnosi, kaznenopravna zaštita djece, </w:t>
      </w:r>
      <w:proofErr w:type="spellStart"/>
      <w:r w:rsidRPr="00D456F4">
        <w:rPr>
          <w:rFonts w:eastAsia="Times New Roman" w:cs="Times New Roman"/>
          <w:color w:val="231F20"/>
          <w:szCs w:val="20"/>
          <w:lang w:val="hr-HR"/>
        </w:rPr>
        <w:t>udomiteljstvo</w:t>
      </w:r>
      <w:proofErr w:type="spellEnd"/>
      <w:r w:rsidRPr="00D456F4">
        <w:rPr>
          <w:rFonts w:eastAsia="Times New Roman" w:cs="Times New Roman"/>
          <w:color w:val="231F20"/>
          <w:szCs w:val="20"/>
          <w:lang w:val="hr-HR"/>
        </w:rPr>
        <w:t>, nasilje u obitelji te poslove propisane posebnim propisima</w:t>
      </w:r>
    </w:p>
    <w:p w14:paraId="0AC17D6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rješava u prvom stupnju o upisu dadilje u imenik dadilja te upisu pomoćnih dadilja u imenik pomoćnih dadilja</w:t>
      </w:r>
    </w:p>
    <w:p w14:paraId="3BF4462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organizira i provodi superviziju stručnih radnika Zavoda</w:t>
      </w:r>
    </w:p>
    <w:p w14:paraId="25337A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stručni nadzor nad provedbom posebnih propisa kojima se uređuje djelatnost dadilja</w:t>
      </w:r>
    </w:p>
    <w:p w14:paraId="42E65C7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izvršenja svojih rješenja</w:t>
      </w:r>
    </w:p>
    <w:p w14:paraId="1A7632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vodi propisane imenike, očevidnike, registre i evidencije</w:t>
      </w:r>
    </w:p>
    <w:p w14:paraId="43746B1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izdaje uvjerenja i druge potvrde</w:t>
      </w:r>
    </w:p>
    <w:p w14:paraId="643E521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osigurava zakonitost ostvarivanja prava korisnika i pruža im stručnu pomoć pri ostvarivanju prava</w:t>
      </w:r>
    </w:p>
    <w:p w14:paraId="45E0F1C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utvrđuje i provodi politike razvoja i unaprjeđenja sustava socijalne skrbi predlaganjem Ministarstvu potrebnih mjera i inicira donošenje odgovarajućih propisa</w:t>
      </w:r>
    </w:p>
    <w:p w14:paraId="61A972C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koordinira i nadzire primjenu ovoga Zakona, statuta i drugih općih akata Zavoda</w:t>
      </w:r>
    </w:p>
    <w:p w14:paraId="3CA541A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predlaže mjere unaprjeđenja socijalne politike</w:t>
      </w:r>
    </w:p>
    <w:p w14:paraId="2AD4FCE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predlaže mjere unaprjeđenja stručnog rada</w:t>
      </w:r>
    </w:p>
    <w:p w14:paraId="47F65A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razvija i osigurava cjelovitu informatičku podršku poslovnom sustavu Zavoda i razmjenu podataka s drugim sustavima</w:t>
      </w:r>
    </w:p>
    <w:p w14:paraId="50E9401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obavlja i druge poslove u vezi s provedbom i ostvarivanjem prava iz sustava socijalne skrbi.</w:t>
      </w:r>
    </w:p>
    <w:p w14:paraId="1F4BD7D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Osim javnih ovlasti iz stavka 1. ovoga Zakona, Zavod obavlja i druge stručne poslove:</w:t>
      </w:r>
    </w:p>
    <w:p w14:paraId="3BA4432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pruža prvu socijalnu uslugu, uslugu sveobuhvatne procjene i planiranja, uslugu socijalnog mentorstva, uslugu savjetovanja, psihosocijalnog savjetovanja i uslugu obiteljske medijacije</w:t>
      </w:r>
    </w:p>
    <w:p w14:paraId="27AFEB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predlaže i potiče aktivnosti u području socijalne skrbi na nacionalnoj, regionalnoj i lokalnoj razini</w:t>
      </w:r>
    </w:p>
    <w:p w14:paraId="22E2F08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procjenjuje potrebe korisnika i sudjeluje u donošenju socijalnog plana za područje jedinice područne (regionalne) samouprave i Grada Zagreba</w:t>
      </w:r>
    </w:p>
    <w:p w14:paraId="7731E85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koordinira i provodi aktivnosti u području sprječavanja trgovanja ljudima, nasilja u obitelji, vršnjačkog nasilja putem županijskih koordinatora</w:t>
      </w:r>
    </w:p>
    <w:p w14:paraId="50AB637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sudjeluje u aktivnostima usmjerenim suzbijanju ovisnosti o alkoholu, drogi i drugim ovisnostima na županijskoj razini</w:t>
      </w:r>
    </w:p>
    <w:p w14:paraId="5A14A56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politiku razvoja i unaprjeđenja sustava socijalne skrbi na lokalnoj razini</w:t>
      </w:r>
    </w:p>
    <w:p w14:paraId="651B197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predlaže razvoj novih socijalnih usluga u skladu s prepoznatim potrebama u lokalnoj zajednici i prati razinu dostupnosti socijalnih usluga</w:t>
      </w:r>
    </w:p>
    <w:p w14:paraId="5BACE6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prati i ocjenjuje mjere i aktivnosti radi ujednačavanja prakse</w:t>
      </w:r>
    </w:p>
    <w:p w14:paraId="130F3C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prati učinke intervencija u sustavu socijalne skrbi</w:t>
      </w:r>
    </w:p>
    <w:p w14:paraId="4AA33AE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prati i izvještava o učincima reformskih mjera, uključujući i učinke organizacijske promjene</w:t>
      </w:r>
    </w:p>
    <w:p w14:paraId="73189CD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izrađuje sveobuhvatne analitičke podloge za javne politike</w:t>
      </w:r>
    </w:p>
    <w:p w14:paraId="1244EE6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obavlja druge poslove utvrđene ovim Zakonom i posebnim propisima.</w:t>
      </w:r>
    </w:p>
    <w:p w14:paraId="797A64E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Zavod je dužan voditi evidenciju i dokumentaciju o korisnicima, vrstama usluga i drugim pitanjima važnima za rad sukladno pravilniku iz članka 248. stavka 3. ovoga Zakona.</w:t>
      </w:r>
    </w:p>
    <w:p w14:paraId="677D749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Zavod je dužan Ministarstvu za statističke svrhe dostavljati godišnje statističko izvješće do 31. ožujka svake godine za prethodnu godinu.</w:t>
      </w:r>
    </w:p>
    <w:p w14:paraId="52EF998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Ustrojstvene jedinice Zavoda</w:t>
      </w:r>
    </w:p>
    <w:p w14:paraId="4CE2B35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179.</w:t>
      </w:r>
    </w:p>
    <w:p w14:paraId="30076A9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Zavod obavlja poslove iz svoje nadležnosti u središnjoj jedinici koja se ustrojava kao središnja služba sa sjedištem u Zagrebu i područnim jedinicama.</w:t>
      </w:r>
    </w:p>
    <w:p w14:paraId="27904BF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Upravno vijeće Zavoda</w:t>
      </w:r>
    </w:p>
    <w:p w14:paraId="65BE1B6A"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180.</w:t>
      </w:r>
    </w:p>
    <w:p w14:paraId="492E9A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Zavodom upravlja upravno vijeće u skladu s odredbama ovoga Zakona, statuta i drugih općih akata Zavoda.</w:t>
      </w:r>
    </w:p>
    <w:p w14:paraId="7965C08B" w14:textId="77777777" w:rsidR="00794F55" w:rsidRPr="00794F55" w:rsidRDefault="00794F55" w:rsidP="00794F55">
      <w:pPr>
        <w:shd w:val="clear" w:color="auto" w:fill="FFFFFF"/>
        <w:spacing w:after="48" w:line="240" w:lineRule="auto"/>
        <w:ind w:firstLine="408"/>
        <w:textAlignment w:val="baseline"/>
        <w:rPr>
          <w:rFonts w:eastAsia="Times New Roman" w:cs="Times New Roman"/>
          <w:b/>
          <w:bCs/>
          <w:color w:val="231F20"/>
          <w:szCs w:val="20"/>
          <w:lang w:val="it-IT"/>
        </w:rPr>
      </w:pPr>
      <w:r w:rsidRPr="00794F55">
        <w:rPr>
          <w:rFonts w:eastAsia="Times New Roman" w:cs="Times New Roman"/>
          <w:b/>
          <w:bCs/>
          <w:color w:val="231F20"/>
          <w:szCs w:val="20"/>
          <w:lang w:val="it-IT"/>
        </w:rPr>
        <w:t xml:space="preserve">(2) </w:t>
      </w:r>
      <w:proofErr w:type="spellStart"/>
      <w:r w:rsidRPr="00794F55">
        <w:rPr>
          <w:rFonts w:eastAsia="Times New Roman" w:cs="Times New Roman"/>
          <w:b/>
          <w:bCs/>
          <w:color w:val="231F20"/>
          <w:szCs w:val="20"/>
          <w:lang w:val="it-IT"/>
        </w:rPr>
        <w:t>Upravno</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vijeće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čini</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devet</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članova</w:t>
      </w:r>
      <w:proofErr w:type="spellEnd"/>
      <w:r w:rsidRPr="00794F55">
        <w:rPr>
          <w:rFonts w:eastAsia="Times New Roman" w:cs="Times New Roman"/>
          <w:b/>
          <w:bCs/>
          <w:color w:val="231F20"/>
          <w:szCs w:val="20"/>
          <w:lang w:val="it-IT"/>
        </w:rPr>
        <w:t>, i to:</w:t>
      </w:r>
    </w:p>
    <w:p w14:paraId="4F9897FF" w14:textId="77777777" w:rsidR="00794F55" w:rsidRPr="00794F55" w:rsidRDefault="00794F55" w:rsidP="00794F55">
      <w:pPr>
        <w:shd w:val="clear" w:color="auto" w:fill="FFFFFF"/>
        <w:spacing w:after="48" w:line="240" w:lineRule="auto"/>
        <w:ind w:firstLine="408"/>
        <w:textAlignment w:val="baseline"/>
        <w:rPr>
          <w:rFonts w:eastAsia="Times New Roman" w:cs="Times New Roman"/>
          <w:b/>
          <w:bCs/>
          <w:color w:val="231F20"/>
          <w:szCs w:val="20"/>
          <w:lang w:val="it-IT"/>
        </w:rPr>
      </w:pPr>
      <w:r w:rsidRPr="00794F55">
        <w:rPr>
          <w:rFonts w:eastAsia="Times New Roman" w:cs="Times New Roman"/>
          <w:b/>
          <w:bCs/>
          <w:color w:val="231F20"/>
          <w:szCs w:val="20"/>
          <w:lang w:val="it-IT"/>
        </w:rPr>
        <w:t xml:space="preserve">1. </w:t>
      </w:r>
      <w:proofErr w:type="spellStart"/>
      <w:r w:rsidRPr="00794F55">
        <w:rPr>
          <w:rFonts w:eastAsia="Times New Roman" w:cs="Times New Roman"/>
          <w:b/>
          <w:bCs/>
          <w:color w:val="231F20"/>
          <w:szCs w:val="20"/>
          <w:lang w:val="it-IT"/>
        </w:rPr>
        <w:t>šest</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članova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koje</w:t>
      </w:r>
      <w:proofErr w:type="spellEnd"/>
      <w:r w:rsidRPr="00794F55">
        <w:rPr>
          <w:rFonts w:eastAsia="Times New Roman" w:cs="Times New Roman"/>
          <w:b/>
          <w:bCs/>
          <w:color w:val="231F20"/>
          <w:szCs w:val="20"/>
          <w:lang w:val="it-IT"/>
        </w:rPr>
        <w:t xml:space="preserve"> Vlada </w:t>
      </w:r>
      <w:proofErr w:type="spellStart"/>
      <w:r w:rsidRPr="00794F55">
        <w:rPr>
          <w:rFonts w:eastAsia="Times New Roman" w:cs="Times New Roman"/>
          <w:b/>
          <w:bCs/>
          <w:color w:val="231F20"/>
          <w:szCs w:val="20"/>
          <w:lang w:val="it-IT"/>
        </w:rPr>
        <w:t>Republike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Hrvatske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imenuje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na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prijedlog</w:t>
      </w:r>
      <w:proofErr w:type="spellEnd"/>
      <w:r w:rsidRPr="00794F55">
        <w:rPr>
          <w:rFonts w:eastAsia="Times New Roman" w:cs="Times New Roman"/>
          <w:b/>
          <w:bCs/>
          <w:color w:val="231F20"/>
          <w:szCs w:val="20"/>
          <w:lang w:val="it-IT"/>
        </w:rPr>
        <w:t xml:space="preserve"> ministra</w:t>
      </w:r>
    </w:p>
    <w:p w14:paraId="2C0BFA03" w14:textId="77777777" w:rsidR="00794F55" w:rsidRPr="00794F55" w:rsidRDefault="00794F55" w:rsidP="00794F55">
      <w:pPr>
        <w:shd w:val="clear" w:color="auto" w:fill="FFFFFF"/>
        <w:spacing w:after="48" w:line="240" w:lineRule="auto"/>
        <w:ind w:firstLine="408"/>
        <w:textAlignment w:val="baseline"/>
        <w:rPr>
          <w:rFonts w:eastAsia="Times New Roman" w:cs="Times New Roman"/>
          <w:b/>
          <w:bCs/>
          <w:color w:val="231F20"/>
          <w:szCs w:val="20"/>
          <w:lang w:val="it-IT"/>
        </w:rPr>
      </w:pPr>
      <w:r w:rsidRPr="00794F55">
        <w:rPr>
          <w:rFonts w:eastAsia="Times New Roman" w:cs="Times New Roman"/>
          <w:b/>
          <w:bCs/>
          <w:color w:val="231F20"/>
          <w:szCs w:val="20"/>
          <w:lang w:val="it-IT"/>
        </w:rPr>
        <w:t xml:space="preserve">2. </w:t>
      </w:r>
      <w:proofErr w:type="spellStart"/>
      <w:r w:rsidRPr="00794F55">
        <w:rPr>
          <w:rFonts w:eastAsia="Times New Roman" w:cs="Times New Roman"/>
          <w:b/>
          <w:bCs/>
          <w:color w:val="231F20"/>
          <w:szCs w:val="20"/>
          <w:lang w:val="it-IT"/>
        </w:rPr>
        <w:t>jedan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predstavnik</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radnika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Zavoda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imenovan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na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način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iz</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stavka</w:t>
      </w:r>
      <w:proofErr w:type="spellEnd"/>
      <w:r w:rsidRPr="00794F55">
        <w:rPr>
          <w:rFonts w:eastAsia="Times New Roman" w:cs="Times New Roman"/>
          <w:b/>
          <w:bCs/>
          <w:color w:val="231F20"/>
          <w:szCs w:val="20"/>
          <w:lang w:val="it-IT"/>
        </w:rPr>
        <w:t xml:space="preserve"> 4. </w:t>
      </w:r>
      <w:proofErr w:type="spellStart"/>
      <w:r w:rsidRPr="00794F55">
        <w:rPr>
          <w:rFonts w:eastAsia="Times New Roman" w:cs="Times New Roman"/>
          <w:b/>
          <w:bCs/>
          <w:color w:val="231F20"/>
          <w:szCs w:val="20"/>
          <w:lang w:val="it-IT"/>
        </w:rPr>
        <w:t>ovoga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članka</w:t>
      </w:r>
      <w:proofErr w:type="spellEnd"/>
    </w:p>
    <w:p w14:paraId="62831FE7" w14:textId="77777777" w:rsidR="00794F55" w:rsidRPr="00794F55" w:rsidRDefault="00794F55" w:rsidP="00794F55">
      <w:pPr>
        <w:shd w:val="clear" w:color="auto" w:fill="FFFFFF"/>
        <w:spacing w:after="48" w:line="240" w:lineRule="auto"/>
        <w:ind w:firstLine="408"/>
        <w:textAlignment w:val="baseline"/>
        <w:rPr>
          <w:rFonts w:eastAsia="Times New Roman" w:cs="Times New Roman"/>
          <w:b/>
          <w:bCs/>
          <w:color w:val="231F20"/>
          <w:szCs w:val="20"/>
          <w:lang w:val="it-IT"/>
        </w:rPr>
      </w:pPr>
      <w:r w:rsidRPr="00794F55">
        <w:rPr>
          <w:rFonts w:eastAsia="Times New Roman" w:cs="Times New Roman"/>
          <w:b/>
          <w:bCs/>
          <w:color w:val="231F20"/>
          <w:szCs w:val="20"/>
          <w:lang w:val="it-IT"/>
        </w:rPr>
        <w:t xml:space="preserve">3. </w:t>
      </w:r>
      <w:proofErr w:type="spellStart"/>
      <w:r w:rsidRPr="00794F55">
        <w:rPr>
          <w:rFonts w:eastAsia="Times New Roman" w:cs="Times New Roman"/>
          <w:b/>
          <w:bCs/>
          <w:color w:val="231F20"/>
          <w:szCs w:val="20"/>
          <w:lang w:val="it-IT"/>
        </w:rPr>
        <w:t>jedan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kojeg</w:t>
      </w:r>
      <w:proofErr w:type="spellEnd"/>
      <w:r w:rsidRPr="00794F55">
        <w:rPr>
          <w:rFonts w:eastAsia="Times New Roman" w:cs="Times New Roman"/>
          <w:b/>
          <w:bCs/>
          <w:color w:val="231F20"/>
          <w:szCs w:val="20"/>
          <w:lang w:val="it-IT"/>
        </w:rPr>
        <w:t xml:space="preserve"> Vlada </w:t>
      </w:r>
      <w:proofErr w:type="spellStart"/>
      <w:r w:rsidRPr="00794F55">
        <w:rPr>
          <w:rFonts w:eastAsia="Times New Roman" w:cs="Times New Roman"/>
          <w:b/>
          <w:bCs/>
          <w:color w:val="231F20"/>
          <w:szCs w:val="20"/>
          <w:lang w:val="it-IT"/>
        </w:rPr>
        <w:t>Republike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Hrvatske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imenuje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na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prijedlog</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Gospodarsko-socijalnog</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vijeća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iz</w:t>
      </w:r>
      <w:proofErr w:type="spellEnd"/>
      <w:r w:rsidRPr="00794F55">
        <w:rPr>
          <w:rFonts w:eastAsia="Times New Roman" w:cs="Times New Roman"/>
          <w:b/>
          <w:bCs/>
          <w:color w:val="231F20"/>
          <w:szCs w:val="20"/>
          <w:lang w:val="it-IT"/>
        </w:rPr>
        <w:t xml:space="preserve"> redova </w:t>
      </w:r>
      <w:proofErr w:type="spellStart"/>
      <w:r w:rsidRPr="00794F55">
        <w:rPr>
          <w:rFonts w:eastAsia="Times New Roman" w:cs="Times New Roman"/>
          <w:b/>
          <w:bCs/>
          <w:color w:val="231F20"/>
          <w:szCs w:val="20"/>
          <w:lang w:val="it-IT"/>
        </w:rPr>
        <w:t>reprezentativnih</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sindikata</w:t>
      </w:r>
      <w:proofErr w:type="spellEnd"/>
    </w:p>
    <w:p w14:paraId="045D6069" w14:textId="498ADA19" w:rsidR="00CA764D" w:rsidRPr="00794F55" w:rsidRDefault="00794F55" w:rsidP="00794F55">
      <w:pPr>
        <w:shd w:val="clear" w:color="auto" w:fill="FFFFFF"/>
        <w:spacing w:after="48" w:line="240" w:lineRule="auto"/>
        <w:ind w:firstLine="408"/>
        <w:textAlignment w:val="baseline"/>
        <w:rPr>
          <w:rFonts w:eastAsia="Times New Roman" w:cs="Times New Roman"/>
          <w:b/>
          <w:bCs/>
          <w:color w:val="231F20"/>
          <w:szCs w:val="20"/>
          <w:lang w:val="it-IT"/>
        </w:rPr>
      </w:pPr>
      <w:r w:rsidRPr="00794F55">
        <w:rPr>
          <w:rFonts w:eastAsia="Times New Roman" w:cs="Times New Roman"/>
          <w:b/>
          <w:bCs/>
          <w:color w:val="231F20"/>
          <w:szCs w:val="20"/>
          <w:lang w:val="it-IT"/>
        </w:rPr>
        <w:t xml:space="preserve">4. </w:t>
      </w:r>
      <w:proofErr w:type="spellStart"/>
      <w:r w:rsidRPr="00794F55">
        <w:rPr>
          <w:rFonts w:eastAsia="Times New Roman" w:cs="Times New Roman"/>
          <w:b/>
          <w:bCs/>
          <w:color w:val="231F20"/>
          <w:szCs w:val="20"/>
          <w:lang w:val="it-IT"/>
        </w:rPr>
        <w:t>jedan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član</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kojeg</w:t>
      </w:r>
      <w:proofErr w:type="spellEnd"/>
      <w:r w:rsidRPr="00794F55">
        <w:rPr>
          <w:rFonts w:eastAsia="Times New Roman" w:cs="Times New Roman"/>
          <w:b/>
          <w:bCs/>
          <w:color w:val="231F20"/>
          <w:szCs w:val="20"/>
          <w:lang w:val="it-IT"/>
        </w:rPr>
        <w:t xml:space="preserve"> Vlada </w:t>
      </w:r>
      <w:proofErr w:type="spellStart"/>
      <w:r w:rsidRPr="00794F55">
        <w:rPr>
          <w:rFonts w:eastAsia="Times New Roman" w:cs="Times New Roman"/>
          <w:b/>
          <w:bCs/>
          <w:color w:val="231F20"/>
          <w:szCs w:val="20"/>
          <w:lang w:val="it-IT"/>
        </w:rPr>
        <w:t>Republike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Hrvatske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imenuje</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na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prijedlog</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Gospodarsko-socijalnog</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vijeća</w:t>
      </w:r>
      <w:proofErr w:type="spellEnd"/>
      <w:r w:rsidRPr="00794F55">
        <w:rPr>
          <w:rFonts w:eastAsia="Times New Roman" w:cs="Times New Roman"/>
          <w:b/>
          <w:bCs/>
          <w:color w:val="231F20"/>
          <w:szCs w:val="20"/>
          <w:lang w:val="it-IT"/>
        </w:rPr>
        <w:t xml:space="preserve"> </w:t>
      </w:r>
      <w:proofErr w:type="spellStart"/>
      <w:r w:rsidRPr="00794F55">
        <w:rPr>
          <w:rFonts w:eastAsia="Times New Roman" w:cs="Times New Roman"/>
          <w:b/>
          <w:bCs/>
          <w:color w:val="231F20"/>
          <w:szCs w:val="20"/>
          <w:lang w:val="it-IT"/>
        </w:rPr>
        <w:t>iz</w:t>
      </w:r>
      <w:proofErr w:type="spellEnd"/>
      <w:r w:rsidRPr="00794F55">
        <w:rPr>
          <w:rFonts w:eastAsia="Times New Roman" w:cs="Times New Roman"/>
          <w:b/>
          <w:bCs/>
          <w:color w:val="231F20"/>
          <w:szCs w:val="20"/>
          <w:lang w:val="it-IT"/>
        </w:rPr>
        <w:t xml:space="preserve"> redova </w:t>
      </w:r>
      <w:proofErr w:type="spellStart"/>
      <w:r w:rsidRPr="00794F55">
        <w:rPr>
          <w:rFonts w:eastAsia="Times New Roman" w:cs="Times New Roman"/>
          <w:b/>
          <w:bCs/>
          <w:color w:val="231F20"/>
          <w:szCs w:val="20"/>
          <w:lang w:val="it-IT"/>
        </w:rPr>
        <w:t>poslodavaca</w:t>
      </w:r>
      <w:proofErr w:type="spellEnd"/>
      <w:r w:rsidR="00CA764D" w:rsidRPr="00794F55">
        <w:rPr>
          <w:rFonts w:eastAsia="Times New Roman" w:cs="Times New Roman"/>
          <w:b/>
          <w:bCs/>
          <w:color w:val="231F20"/>
          <w:szCs w:val="20"/>
          <w:lang w:val="hr-HR"/>
        </w:rPr>
        <w:t>.</w:t>
      </w:r>
    </w:p>
    <w:p w14:paraId="0D48534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Članovi upravnog vijeća biraju predsjednika upravnog vijeća iz redova članova upravnog vijeća iz stavka 2. točke 1. ovoga članka.</w:t>
      </w:r>
    </w:p>
    <w:p w14:paraId="2AB0321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(4) Člana upravnog vijeća, predstavnika radnika zaposlenih u Zavodu imenuje i razrješava radničko vijeće, a ako ono nije utemeljeno, predstavnika radnika biraju radnici na slobodnim i neposrednim izborima, tajnim glasanjem, sukladno općim propisima o radu.</w:t>
      </w:r>
    </w:p>
    <w:p w14:paraId="447EB85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Mandat članova upravnog vijeća traje četiri godine.</w:t>
      </w:r>
    </w:p>
    <w:p w14:paraId="4C735BA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Izbor, djelokrug, ovlaštenja i odgovornost upravnog vijeća utvrđuju se statutom Zavoda.</w:t>
      </w:r>
    </w:p>
    <w:p w14:paraId="008F819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Ravnatelj Zavoda</w:t>
      </w:r>
    </w:p>
    <w:p w14:paraId="1C6B3D9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181.</w:t>
      </w:r>
    </w:p>
    <w:p w14:paraId="5927C65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Zavod ima ravnatelja.</w:t>
      </w:r>
    </w:p>
    <w:p w14:paraId="65F0EB2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Ravnatelj Zavoda ima zamjenika ravnatelja i pomoćnike ravnatelja.</w:t>
      </w:r>
    </w:p>
    <w:p w14:paraId="667B37B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Ravnatelja Zavoda imenuje Vlada Republike Hrvatske na prijedlog ministra na vrijeme od četiri godine, a na temelju provedenog javnog natječaja.</w:t>
      </w:r>
    </w:p>
    <w:p w14:paraId="2014AE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Zamjenika ravnatelja i pomoćnike ravnatelja Zavoda imenuje Vlada Republike Hrvatske na prijedlog ministra.</w:t>
      </w:r>
    </w:p>
    <w:p w14:paraId="5481356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Uvjeti za imenovanje ravnatelja, izbor, djelokrug, ovlaštenja i odgovornost ravnatelja, zamjenika ravnatelja i pomoćnika ravnatelja Zavoda utvrđuju se statutom.</w:t>
      </w:r>
    </w:p>
    <w:p w14:paraId="7BEB4E1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Druga tijela Zavoda</w:t>
      </w:r>
    </w:p>
    <w:p w14:paraId="0D20C598"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182.</w:t>
      </w:r>
    </w:p>
    <w:p w14:paraId="3D4912E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Zavod može imati nadzorna, stručna i savjetodavna tijela.</w:t>
      </w:r>
    </w:p>
    <w:p w14:paraId="376670E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Sastav, osnivanje i poslovi tijela iz stavka 1. ovoga članka utvrđuju se statutom.</w:t>
      </w:r>
    </w:p>
    <w:p w14:paraId="7006DB22"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Jedinstvena stručna služba Zavoda</w:t>
      </w:r>
    </w:p>
    <w:p w14:paraId="5211998B"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183.</w:t>
      </w:r>
    </w:p>
    <w:p w14:paraId="083C3C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Radi obavljanja stručno-analitičkih, administrativnih, pravnih, ekonomskih i drugih poslova Zavod ima jedinstvenu stručnu službu.</w:t>
      </w:r>
    </w:p>
    <w:p w14:paraId="09E797D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Stručna služba Zavoda ustrojava se na način koji osigurava nesmetano, racionalno i uspješno obavljanje djelatnosti Zavoda, kao i ostvarivanje prava iz sustava socijalne skrbi na način dostupan svim korisnicima.</w:t>
      </w:r>
    </w:p>
    <w:p w14:paraId="14B7DB7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Statut Zavoda</w:t>
      </w:r>
    </w:p>
    <w:p w14:paraId="6C6AE99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184.</w:t>
      </w:r>
    </w:p>
    <w:p w14:paraId="5C917BF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Statut Zavoda donosi upravno vijeće, uz prethodnu suglasnost Vlade Republike Hrvatske.</w:t>
      </w:r>
    </w:p>
    <w:p w14:paraId="544D684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Statutom Zavoda uređuje se:</w:t>
      </w:r>
    </w:p>
    <w:p w14:paraId="38A74D4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djelokrug i naziv ustrojstvenih jedinica</w:t>
      </w:r>
    </w:p>
    <w:p w14:paraId="054D826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prava, obveze i odgovornosti tijela upravljanja</w:t>
      </w:r>
    </w:p>
    <w:p w14:paraId="0991685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obavljanje stručno-administrativnih, pravnih i njima sličnih poslova</w:t>
      </w:r>
    </w:p>
    <w:p w14:paraId="2A5BA14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 druga pitanja propisana zakonom bitna za rad Zavoda.</w:t>
      </w:r>
    </w:p>
    <w:p w14:paraId="1847D17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Statut Zavoda objavljuje se u »Narodnim novinama«.</w:t>
      </w:r>
    </w:p>
    <w:p w14:paraId="163B17C0"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Drugi opći akti Zavoda</w:t>
      </w:r>
    </w:p>
    <w:p w14:paraId="740AD499"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185.</w:t>
      </w:r>
    </w:p>
    <w:p w14:paraId="5E8AE61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11AA11F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Zavod donosi pravilnik o radu i druge opće akte koji se donose na temelju statuta.</w:t>
      </w:r>
    </w:p>
    <w:p w14:paraId="447F219E"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2.</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OBITELJSKI CENTAR</w:t>
      </w:r>
    </w:p>
    <w:p w14:paraId="5C3986C9"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Osnivanje Obiteljskoga centra</w:t>
      </w:r>
    </w:p>
    <w:p w14:paraId="25F4A570"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186.</w:t>
      </w:r>
    </w:p>
    <w:p w14:paraId="357B7A0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Osnivač Obiteljskog centra je Republika Hrvatska.</w:t>
      </w:r>
    </w:p>
    <w:p w14:paraId="5D061FA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Obiteljski centar je javna ustanova s pravima, obvezama te odgovornošću utvrđenom ovim Zakonom i statutom.</w:t>
      </w:r>
    </w:p>
    <w:p w14:paraId="4EFA6A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Sjedište Obiteljskog centra je u Zagrebu.</w:t>
      </w:r>
    </w:p>
    <w:p w14:paraId="77C3104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Djelatnost Obiteljskog centra</w:t>
      </w:r>
    </w:p>
    <w:p w14:paraId="1155077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187.</w:t>
      </w:r>
    </w:p>
    <w:p w14:paraId="060BD0E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Obiteljski centar u okviru svoje djelatnosti pruža usluge savjetovanja, psihosocijalnog savjetovanja, obiteljske medijacije, psihosocijalnog tretmana radi prevencije nasilničkog ponašanja propisane ovim Zakonom.</w:t>
      </w:r>
    </w:p>
    <w:p w14:paraId="0E58CBC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Obiteljski centar u okviru svoje djelatnosti obavlja i poslove savjetodavnog i preventivnog rada i druge stručne poslove koji se odnose na:</w:t>
      </w:r>
    </w:p>
    <w:p w14:paraId="7F8EB08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savjetovanje u vezi s brakom, roditeljstvom, obiteljskim i partnerskim odnosima</w:t>
      </w:r>
    </w:p>
    <w:p w14:paraId="201691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poticanje odgovornog roditeljstva i obiteljske solidarnosti</w:t>
      </w:r>
    </w:p>
    <w:p w14:paraId="1CCFCB5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potporu roditeljima u ispunjavanju prava, dužnosti i odgovornosti u odgoju i obrazovanju djece</w:t>
      </w:r>
    </w:p>
    <w:p w14:paraId="6AB7FF0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pružanje podrške u pripremi za roditeljstvo mladih partnera i trudnica te podrške roditeljima u ranoj brizi i podizanju djece</w:t>
      </w:r>
    </w:p>
    <w:p w14:paraId="2FBF7B2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razvoj socijalizacijskih vještina djece i mladih, posebno komunikacijskih vještina i nenasilnog rješavanja sukoba među djecom i mladima</w:t>
      </w:r>
    </w:p>
    <w:p w14:paraId="5FE41ED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razvoj komunikacije i tolerancije u mladenačkim i partnerskim odnosima</w:t>
      </w:r>
    </w:p>
    <w:p w14:paraId="4D802D9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7. prevenciju zlostavljanja i zanemarivanja, problema u ponašanju te ovisnosti djece i mladih</w:t>
      </w:r>
    </w:p>
    <w:p w14:paraId="4961F3F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organiziranje i provođenje edukacije potencijalnih posvojitelja i organiziranje grupne podrške</w:t>
      </w:r>
    </w:p>
    <w:p w14:paraId="4DDA0D9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podršku žrtvama obiteljskog nasilja</w:t>
      </w:r>
    </w:p>
    <w:p w14:paraId="4148748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poticanje i razvoj programa rada u zajednici koji su potpora roditeljima, obitelji, djeci, mladeži i drugim socijalno osjetljivim skupinama</w:t>
      </w:r>
    </w:p>
    <w:p w14:paraId="13AA757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provođenje posebnih obveza maloljetnika prema propisu kojim se uređuje izvršavanje sankcija izrečenih maloljetnicima</w:t>
      </w:r>
    </w:p>
    <w:p w14:paraId="0D69590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12. osiguravanje provođenja odluke o ostvarivanju osobnih odnosa djeteta pod nadzorom i</w:t>
      </w:r>
    </w:p>
    <w:p w14:paraId="1D8A4D7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13. obavljanje drugih poslova utvrđenih ovim Zakonom, posebnim propisima i statutom Obiteljskog centra.</w:t>
      </w:r>
    </w:p>
    <w:p w14:paraId="5DCAD73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Ustrojstvene jedinice Obiteljskog centra</w:t>
      </w:r>
    </w:p>
    <w:p w14:paraId="49AE9AD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188.</w:t>
      </w:r>
    </w:p>
    <w:p w14:paraId="4A77FA3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77C7A37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Suradnja s drugim pravnim i fizičkim osobama</w:t>
      </w:r>
    </w:p>
    <w:p w14:paraId="40D7EE7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189.</w:t>
      </w:r>
    </w:p>
    <w:p w14:paraId="36E529D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0823329"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Upravno vijeće Obiteljskog centra</w:t>
      </w:r>
    </w:p>
    <w:p w14:paraId="6DF1658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190.</w:t>
      </w:r>
    </w:p>
    <w:p w14:paraId="60D04694" w14:textId="7947E9E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Obiteljskim centrom upravlja upravno vijeće koje čine </w:t>
      </w:r>
      <w:r w:rsidR="004D0829" w:rsidRPr="004D0829">
        <w:rPr>
          <w:rFonts w:eastAsia="Times New Roman" w:cs="Times New Roman"/>
          <w:b/>
          <w:bCs/>
          <w:color w:val="231F20"/>
          <w:szCs w:val="20"/>
          <w:lang w:val="hr-HR"/>
        </w:rPr>
        <w:t>četiri predstavnika osnivača i jedan predstavnik</w:t>
      </w:r>
      <w:r w:rsidR="004D0829" w:rsidRPr="004D0829">
        <w:rPr>
          <w:rFonts w:eastAsia="Times New Roman" w:cs="Times New Roman"/>
          <w:color w:val="231F20"/>
          <w:szCs w:val="20"/>
          <w:lang w:val="hr-HR"/>
        </w:rPr>
        <w:t xml:space="preserve"> </w:t>
      </w:r>
      <w:r w:rsidRPr="00D456F4">
        <w:rPr>
          <w:rFonts w:eastAsia="Times New Roman" w:cs="Times New Roman"/>
          <w:color w:val="231F20"/>
          <w:szCs w:val="20"/>
          <w:lang w:val="hr-HR"/>
        </w:rPr>
        <w:t>radnika zaposlenih u Obiteljskom centru.</w:t>
      </w:r>
    </w:p>
    <w:p w14:paraId="31307C8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Predstavnike osnivača u upravno vijeće imenuje ministar.</w:t>
      </w:r>
    </w:p>
    <w:p w14:paraId="2C250116" w14:textId="7615C15D" w:rsidR="00CA764D" w:rsidRPr="004D0829" w:rsidRDefault="004D0829"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4D0829">
        <w:rPr>
          <w:rFonts w:eastAsia="Times New Roman" w:cs="Times New Roman"/>
          <w:b/>
          <w:bCs/>
          <w:color w:val="231F20"/>
          <w:szCs w:val="20"/>
          <w:lang w:val="hr-HR"/>
        </w:rPr>
        <w:t>(3) Člana upravnog vijeća, predstavnika radnika zaposlenih u Obiteljskom centru imenuje i razrješava radničko vijeće, a ako ono nije utemeljeno, predstavnika radnika biraju radnici na slobodnim i neposrednim izborima, tajnim glasanjem, sukladno općim propisima o radu</w:t>
      </w:r>
      <w:r w:rsidR="00CA764D" w:rsidRPr="004D0829">
        <w:rPr>
          <w:rFonts w:eastAsia="Times New Roman" w:cs="Times New Roman"/>
          <w:b/>
          <w:bCs/>
          <w:color w:val="231F20"/>
          <w:szCs w:val="20"/>
          <w:lang w:val="hr-HR"/>
        </w:rPr>
        <w:t>.</w:t>
      </w:r>
    </w:p>
    <w:p w14:paraId="22A7608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Predsjednika i zamjenika predsjednika upravnog vijeća biraju članovi upravnog vijeća između predstavnika osnivača.</w:t>
      </w:r>
    </w:p>
    <w:p w14:paraId="0A2E724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Mandat upravnog vijeća traje četiri godine, a predsjednik upravnog vijeća dužan je obavijestiti osnivača o isteku mandata upravnog vijeća 90 dana prije isteka mandata.</w:t>
      </w:r>
    </w:p>
    <w:p w14:paraId="32E31531"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Ravnatelj Obiteljskog centra</w:t>
      </w:r>
    </w:p>
    <w:p w14:paraId="4CB0B4E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191.</w:t>
      </w:r>
    </w:p>
    <w:p w14:paraId="3218829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Obiteljski centar ima ravnatelja.</w:t>
      </w:r>
    </w:p>
    <w:p w14:paraId="7156CD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Ravnatelja Obiteljskog centra, na temelju javnog natječaja, imenuje upravno vijeće, uz prethodnu suglasnost ministra.</w:t>
      </w:r>
    </w:p>
    <w:p w14:paraId="2A0518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Ravnatelj ima pomoćnike koji rukovode radom ustrojstvenih jedinica Obiteljskog centra.</w:t>
      </w:r>
    </w:p>
    <w:p w14:paraId="208245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Pomoćnike iz stavka 3. ovoga članka imenuje ravnatelj, na temelju javnog natječaja, na vrijeme od četiri godine.</w:t>
      </w:r>
    </w:p>
    <w:p w14:paraId="40A484D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Uvjeti za imenovanje, izbor, djelokrug, ovlaštenja i odgovornost ravnatelja i pomoćnika ravnatelja utvrđuju se statutom.</w:t>
      </w:r>
    </w:p>
    <w:p w14:paraId="49CBEBC4" w14:textId="77777777" w:rsidR="002E0631" w:rsidRPr="002E0631" w:rsidRDefault="002E0631"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2E0631">
        <w:rPr>
          <w:rFonts w:eastAsia="Times New Roman" w:cs="Times New Roman"/>
          <w:b/>
          <w:bCs/>
          <w:color w:val="231F20"/>
          <w:szCs w:val="20"/>
          <w:lang w:val="hr-HR"/>
        </w:rPr>
        <w:t>(6) Pomoćnici ravnatelja Obiteljskog centra obavljaju i dio stručnih poslova u skladu s općim aktima.</w:t>
      </w:r>
    </w:p>
    <w:p w14:paraId="676F3696" w14:textId="72D7545A"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Mandat ravnatelja Obiteljskog centra i pomoćnika traje četiri godine.</w:t>
      </w:r>
    </w:p>
    <w:p w14:paraId="308E173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Opći akti Obiteljskog centra</w:t>
      </w:r>
    </w:p>
    <w:p w14:paraId="561CCFED"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192.</w:t>
      </w:r>
    </w:p>
    <w:p w14:paraId="2A618D1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Opći akti Obiteljskog centra su statut, pravilnik o radu, pravilnik o unutarnjoj sistematizaciji i drugi opći akti koji se donose na temelju statuta.</w:t>
      </w:r>
    </w:p>
    <w:p w14:paraId="7B6F7F7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Statut, pravilnik o radu i pravilnik o unutarnjoj sistematizaciji donosi upravno vijeće, uz prethodnu suglasnost Ministarstva.</w:t>
      </w:r>
    </w:p>
    <w:p w14:paraId="7F7970E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Statutom Obiteljskog centra uređuje se:</w:t>
      </w:r>
    </w:p>
    <w:p w14:paraId="70EC961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djelokrug i naziv ustrojstvenih jedinica</w:t>
      </w:r>
    </w:p>
    <w:p w14:paraId="3F470AA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prava, obveze i odgovornosti tijela upravljanja</w:t>
      </w:r>
    </w:p>
    <w:p w14:paraId="236FC2B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obavljanje stručno-administrativnih, pravnih i njima sličnih poslova</w:t>
      </w:r>
    </w:p>
    <w:p w14:paraId="118CD1F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 druga pitanja propisana Zakonom bitna za rad Obiteljskog centra.</w:t>
      </w:r>
    </w:p>
    <w:p w14:paraId="626016D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Druge opće akte Obiteljskog centra donosi ravnatelj, uz prethodnu suglasnost upravnog vijeća.</w:t>
      </w:r>
    </w:p>
    <w:p w14:paraId="1B59510F"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Evidencija i dokumentacija</w:t>
      </w:r>
    </w:p>
    <w:p w14:paraId="4C877834"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193.</w:t>
      </w:r>
    </w:p>
    <w:p w14:paraId="041B2ED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Obiteljski centar dužan je voditi evidenciju i dokumentaciju o korisnicima, vrstama usluga i drugim pitanjima važnim za rad sukladno pravilniku iz članka 248. stavka 3. ovoga članka.</w:t>
      </w:r>
    </w:p>
    <w:p w14:paraId="21E1DB8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(2) Obiteljski centar dužan je Ministarstvu za statističke svrhe dostavljati godišnje statističko izvješće do 31. ožujka svake godine za prethodnu godinu.</w:t>
      </w:r>
    </w:p>
    <w:p w14:paraId="70AFC4EC"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ODJELJAK 3.</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DOM SOCIJALNE SKRBI</w:t>
      </w:r>
    </w:p>
    <w:p w14:paraId="22228DBE"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Djelokrug</w:t>
      </w:r>
    </w:p>
    <w:p w14:paraId="22A47D2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194.</w:t>
      </w:r>
    </w:p>
    <w:p w14:paraId="1B6308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Dom socijalne skrbi javna je ustanova koja se osniva za pružanje socijalnih usluga:</w:t>
      </w:r>
    </w:p>
    <w:p w14:paraId="414273D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savjetovanje</w:t>
      </w:r>
    </w:p>
    <w:p w14:paraId="2D62372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stručna procjena</w:t>
      </w:r>
    </w:p>
    <w:p w14:paraId="2BEB84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psihosocijalno savjetovanje</w:t>
      </w:r>
    </w:p>
    <w:p w14:paraId="055282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socijalno mentorstvo</w:t>
      </w:r>
    </w:p>
    <w:p w14:paraId="497622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psihosocijalna podrška</w:t>
      </w:r>
    </w:p>
    <w:p w14:paraId="541874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rana razvojna podrška</w:t>
      </w:r>
    </w:p>
    <w:p w14:paraId="493E42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pomoć pri uključivanju u programe odgoja i redovitog obrazovanja</w:t>
      </w:r>
    </w:p>
    <w:p w14:paraId="74784A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pomoć u kući</w:t>
      </w:r>
    </w:p>
    <w:p w14:paraId="45CB4A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boravak</w:t>
      </w:r>
    </w:p>
    <w:p w14:paraId="22ED5F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organizirano stanovanje i/ili</w:t>
      </w:r>
    </w:p>
    <w:p w14:paraId="07695C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smještaj.</w:t>
      </w:r>
    </w:p>
    <w:p w14:paraId="7006C1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Dom socijalne skrbi obavlja i druge poslove koji se odnose na:</w:t>
      </w:r>
    </w:p>
    <w:p w14:paraId="4E42C8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podršku korisnicima i pružateljima </w:t>
      </w:r>
      <w:proofErr w:type="spellStart"/>
      <w:r w:rsidRPr="003D323E">
        <w:rPr>
          <w:rFonts w:eastAsia="Times New Roman" w:cs="Times New Roman"/>
          <w:color w:val="231F20"/>
          <w:szCs w:val="20"/>
          <w:lang w:val="hr-HR"/>
        </w:rPr>
        <w:t>izvaninstitucijskih</w:t>
      </w:r>
      <w:proofErr w:type="spellEnd"/>
      <w:r w:rsidRPr="003D323E">
        <w:rPr>
          <w:rFonts w:eastAsia="Times New Roman" w:cs="Times New Roman"/>
          <w:color w:val="231F20"/>
          <w:szCs w:val="20"/>
          <w:lang w:val="hr-HR"/>
        </w:rPr>
        <w:t xml:space="preserve"> oblika smještaja</w:t>
      </w:r>
    </w:p>
    <w:p w14:paraId="731483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osiguranje provođenja mjere intenzivne stručne pomoći i nadzora nad ostvarivanjem skrbi o djetetu prema zakonu kojim se uređuju obiteljski odnosi</w:t>
      </w:r>
    </w:p>
    <w:p w14:paraId="7514A4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osiguranje provođenja odluke o ostvarivanju osobnih odnosa s djetetom pod nadzorom</w:t>
      </w:r>
    </w:p>
    <w:p w14:paraId="33EF52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izvršavanje odgojnih mjera i posebnih obveza maloljetnika prema propisima kojim se uređuje kaznenopravna zaštita djece</w:t>
      </w:r>
    </w:p>
    <w:p w14:paraId="7F2C56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stručnu pomoć i potporu udomiteljima i korisnicima i provođenje edukacije udomitelja</w:t>
      </w:r>
    </w:p>
    <w:p w14:paraId="62FA98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predlaganje i poticanje aktivnosti u području socijalne skrbi na lokalnoj razini</w:t>
      </w:r>
    </w:p>
    <w:p w14:paraId="42C8FC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procjenjivanje potreba korisnika i sudjelovanje u donošenju socijalnog plana za područje jedinice područne (regionalne) samouprave i Grada Zagreba</w:t>
      </w:r>
    </w:p>
    <w:p w14:paraId="337F73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poticanje i razvijanje volonterskog rada i</w:t>
      </w:r>
    </w:p>
    <w:p w14:paraId="3B74AEA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obavljanje drugih poslova na temelju zakona i statuta doma.</w:t>
      </w:r>
    </w:p>
    <w:p w14:paraId="065DC93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domova socijalne skrbi</w:t>
      </w:r>
    </w:p>
    <w:p w14:paraId="56FCF67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195.</w:t>
      </w:r>
    </w:p>
    <w:p w14:paraId="4187B8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Dom socijalne skrbi može se osnovati kao:</w:t>
      </w:r>
    </w:p>
    <w:p w14:paraId="0EB16F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odgoj i obrazovanje</w:t>
      </w:r>
    </w:p>
    <w:p w14:paraId="481873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rehabilitaciju</w:t>
      </w:r>
    </w:p>
    <w:p w14:paraId="6D2297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centar za pružanje usluga u zajednici</w:t>
      </w:r>
    </w:p>
    <w:p w14:paraId="63100B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dom za odrasle osobe</w:t>
      </w:r>
    </w:p>
    <w:p w14:paraId="798F29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dom za starije osobe.</w:t>
      </w:r>
    </w:p>
    <w:p w14:paraId="04443F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Osnivač doma socijalne skrbi</w:t>
      </w:r>
    </w:p>
    <w:p w14:paraId="494E4FF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196.</w:t>
      </w:r>
    </w:p>
    <w:p w14:paraId="5C5D83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0A9BF2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Republika Hrvatska osniva dom socijalne skrbi rješenjem Ministarstva.</w:t>
      </w:r>
    </w:p>
    <w:p w14:paraId="1BACF77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Ocjenjivanje usklađenosti akta o osnivanju sa Zakonom</w:t>
      </w:r>
    </w:p>
    <w:p w14:paraId="559EF78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197.</w:t>
      </w:r>
    </w:p>
    <w:p w14:paraId="4E8B1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ustanove iz članka 196. stavka 1. ovoga Zakona, osim Republike Hrvatske, dužan je od Ministarstva zatražiti ocjenu usklađenosti akta o osnivanju s ovim Zakonom i zakonom kojim se uređuju ustanove.</w:t>
      </w:r>
    </w:p>
    <w:p w14:paraId="484010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14:paraId="5CC8DC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Zahtjev za utvrđivanje ispunjenosti mjerila za pružanje usluga</w:t>
      </w:r>
    </w:p>
    <w:p w14:paraId="20CA7E0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198.</w:t>
      </w:r>
    </w:p>
    <w:p w14:paraId="1352CF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6ADD27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Osnivač doma socijalne skrbi može i sam obaviti pripreme za početak rada doma i podnijeti prijavu za upis u sudski registar.</w:t>
      </w:r>
    </w:p>
    <w:p w14:paraId="4145BD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Privremeni ravnatelj ili osnivač doma socijalne skrbi dužan je, najkasnije dva mjeseca prije planiranog početka rada doma, podnijeti zahtjev za donošenje rješenja o utvrđivanju ispunjenosti mjerila za pružanje socijalnih usluga doma socijalne skrbi.</w:t>
      </w:r>
    </w:p>
    <w:p w14:paraId="2B8B6C0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Podružnica doma socijalne skrbi</w:t>
      </w:r>
    </w:p>
    <w:p w14:paraId="1EBCD10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199.</w:t>
      </w:r>
    </w:p>
    <w:p w14:paraId="4CAC4D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Dom socijalne skrbi može imati jednu ili više podružnica.</w:t>
      </w:r>
    </w:p>
    <w:p w14:paraId="093214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Podružnica doma socijalne skrbi osniva se osnivačkim aktom ili statutom.</w:t>
      </w:r>
    </w:p>
    <w:p w14:paraId="615AC02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Voditelj podružnice doma socijalne skrbi</w:t>
      </w:r>
    </w:p>
    <w:p w14:paraId="718AD7D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200.</w:t>
      </w:r>
    </w:p>
    <w:p w14:paraId="7686F8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Podružnicu doma socijalne skrbi vodi voditelj podružnice.</w:t>
      </w:r>
    </w:p>
    <w:p w14:paraId="32FDAB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voditelja podružnice može biti imenovana osoba koja ispunjava uvjete za ravnatelja doma socijalne skrbi iz članka 205. ovoga Zakona.</w:t>
      </w:r>
    </w:p>
    <w:p w14:paraId="48B9A9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14:paraId="159AC8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Voditelj podružnice ima ovlasti u skladu s djelatnošću podružnice koja je određena aktom o osnivanju i statutom, a uvjeti za voditelja utvrđuju se općim aktom doma.</w:t>
      </w:r>
    </w:p>
    <w:p w14:paraId="6E0CE0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Osoba koja je imenovana za voditelja podružnice nakon prestanka mandata ima pravo povratka na prijašnje poslove, a do povratka na prijašnje poslove mijenja je osoba s kojom se radni odnos zasniva na određeno vrijeme.</w:t>
      </w:r>
    </w:p>
    <w:p w14:paraId="7F1903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doma socijalne skrbi</w:t>
      </w:r>
    </w:p>
    <w:p w14:paraId="7DB83A7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201.</w:t>
      </w:r>
    </w:p>
    <w:p w14:paraId="1FA8D1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Domom socijalne skrbi upravlja upravno vijeće koje čine tri predstavnika osnivača, jedan predstavnik radnika zaposlen u domu i jedan predstavnik korisnika doma socijalne skrbi odnosno njegov zakonski zastupnik.</w:t>
      </w:r>
    </w:p>
    <w:p w14:paraId="2A85CA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Člana upravnog vijeća predstavnika korisnika predlažu korisnici doma socijalne skrbi na skupu korisnika.</w:t>
      </w:r>
    </w:p>
    <w:p w14:paraId="69B7EF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Članove upravnog vijeća predstavnike osnivača i korisnika imenuje osnivač na mandat od četiri godine.</w:t>
      </w:r>
    </w:p>
    <w:p w14:paraId="507ADC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1479C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Predsjednika i zamjenika predsjednika upravnog vijeća biraju članovi upravnog vijeća između predstavnika osnivača.</w:t>
      </w:r>
    </w:p>
    <w:p w14:paraId="1E5715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dom socijalne skrbi osniva više osnivača, broj predstavnika osnivača doma određuje se aktom o osnivanju odnosno statutom doma.</w:t>
      </w:r>
    </w:p>
    <w:p w14:paraId="0DDFF8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Upravno vijeće doma dužno je 90 dana prije isteka mandata obavijestiti osnivača o isteku mandata člana upravnog vijeća.</w:t>
      </w:r>
    </w:p>
    <w:p w14:paraId="643F12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Izbor, djelokrug, ovlaštenja i odgovornost upravnog vijeća utvrđuju se statutom doma socijalne skrbi.</w:t>
      </w:r>
    </w:p>
    <w:p w14:paraId="62A77D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člana upravnog vijeća doma socijalne skrbi</w:t>
      </w:r>
    </w:p>
    <w:p w14:paraId="4E9092C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202.</w:t>
      </w:r>
    </w:p>
    <w:p w14:paraId="1B5AEC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14:paraId="0A1E84D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Razrješenje prije isteka mandata</w:t>
      </w:r>
    </w:p>
    <w:p w14:paraId="4FDA147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203.</w:t>
      </w:r>
    </w:p>
    <w:p w14:paraId="7C4F67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Predsjednik upravnog vijeća ili član upravnog vijeća doma socijalne skrbi može biti razriješen i prije isteka mandata:</w:t>
      </w:r>
    </w:p>
    <w:p w14:paraId="0D3EBC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osobni zahtjev</w:t>
      </w:r>
    </w:p>
    <w:p w14:paraId="3AC9AB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bez opravdanoga razloga ne obavlja poslove predsjednika ili člana upravnog vijeća utvrđene zakonom, aktom o osnivanju i statutom doma socijalne skrbi</w:t>
      </w:r>
    </w:p>
    <w:p w14:paraId="65D6D0B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svojim nesavjesnim ili nepravilnim radom prouzroči domu socijalne skrbi veću štetu ili veće smetnje u njegovu radu ili</w:t>
      </w:r>
    </w:p>
    <w:p w14:paraId="7D12AA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zbog drugih opravdanih razloga.</w:t>
      </w:r>
    </w:p>
    <w:p w14:paraId="501EAB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Odluku o razrješenju člana upravnog vijeća, predstavnika osnivača i predstavnika korisnika doma socijalne skrbi kojemu je osnivač ili suosnivač Republika Hrvatska donosi ministar.</w:t>
      </w:r>
    </w:p>
    <w:p w14:paraId="43A4F3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Odlukom o razrješenju člana upravnog vijeća iz stavka 2. ovoga članka imenuje se novi član upravnog vijeća kojemu mandat traje do isteka mandata razriješenoga člana upravnog vijeća.</w:t>
      </w:r>
    </w:p>
    <w:p w14:paraId="2A2B190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doma socijalne skrbi</w:t>
      </w:r>
    </w:p>
    <w:p w14:paraId="526C1BE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204.</w:t>
      </w:r>
    </w:p>
    <w:p w14:paraId="187738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ima ravnatelja.</w:t>
      </w:r>
    </w:p>
    <w:p w14:paraId="30B1CB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Djelokrug, ovlaštenja i odgovornost ravnatelja utvrđuju se statutom.</w:t>
      </w:r>
    </w:p>
    <w:p w14:paraId="2FD3AC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Ravnatelja doma socijalne skrbi kojem je osnivač ili suosnivač Republika Hrvatska, na temelju javnog natječaja, imenuje upravno vijeće doma, uz prethodnu suglasnost ministra.</w:t>
      </w:r>
    </w:p>
    <w:p w14:paraId="668E15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Mandat ravnatelja traje četiri godine, a ista osoba može biti ponovno imenovana za ravnatelja.</w:t>
      </w:r>
    </w:p>
    <w:p w14:paraId="73E9142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ravnatelja doma socijalne skrbi</w:t>
      </w:r>
    </w:p>
    <w:p w14:paraId="4FB5F7D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205.</w:t>
      </w:r>
    </w:p>
    <w:p w14:paraId="12F233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Za ravnatelja doma socijalne skrbi može biti imenovana osoba koja ispunjava sljedeće uvjete:</w:t>
      </w:r>
    </w:p>
    <w:p w14:paraId="70A1012F" w14:textId="16CB8DE1"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završen specijalistički diplomski stručni ili diplomski sveučilišni studij odnosno integrirani preddiplomski i diplomski sveučilišni studij socijalnog rada, socijalne politike, prava, psihologije, socijalne pedagogije, </w:t>
      </w:r>
      <w:r w:rsidRPr="00D456F4">
        <w:rPr>
          <w:rFonts w:eastAsia="Times New Roman" w:cs="Times New Roman"/>
          <w:color w:val="231F20"/>
          <w:szCs w:val="20"/>
          <w:lang w:val="hr-HR"/>
        </w:rPr>
        <w:t>edukacijske rehabilitacije, logopedije, medicine, sociologije, filozofije, kineziologije, pedagogije, ekonomije,</w:t>
      </w:r>
      <w:r w:rsidR="000C0F41" w:rsidRPr="00D456F4">
        <w:rPr>
          <w:rFonts w:eastAsia="Times New Roman" w:cs="Times New Roman"/>
          <w:color w:val="231F20"/>
          <w:szCs w:val="20"/>
          <w:lang w:val="hr-HR"/>
        </w:rPr>
        <w:t xml:space="preserve"> politologije, novinarstva,</w:t>
      </w:r>
      <w:r w:rsidRPr="00D456F4">
        <w:rPr>
          <w:rFonts w:eastAsia="Times New Roman" w:cs="Times New Roman"/>
          <w:color w:val="231F20"/>
          <w:szCs w:val="20"/>
          <w:lang w:val="hr-HR"/>
        </w:rPr>
        <w:t xml:space="preserve"> javne uprave, informatike ili završen studij odgovarajuće vrste za rad na radnom mjestu </w:t>
      </w:r>
      <w:r w:rsidR="000C0F41" w:rsidRPr="00D456F4">
        <w:rPr>
          <w:rFonts w:eastAsia="Times New Roman" w:cs="Times New Roman"/>
          <w:color w:val="231F20"/>
          <w:szCs w:val="20"/>
          <w:lang w:val="hr-HR"/>
        </w:rPr>
        <w:t xml:space="preserve">odgojitelja predškolske djece, </w:t>
      </w:r>
      <w:r w:rsidRPr="00D456F4">
        <w:rPr>
          <w:rFonts w:eastAsia="Times New Roman" w:cs="Times New Roman"/>
          <w:color w:val="231F20"/>
          <w:szCs w:val="20"/>
          <w:lang w:val="hr-HR"/>
        </w:rPr>
        <w:t>učitelja ili nastavnika ili završen studij iz polja likovne ili glazbene</w:t>
      </w:r>
      <w:r w:rsidRPr="003D323E">
        <w:rPr>
          <w:rFonts w:eastAsia="Times New Roman" w:cs="Times New Roman"/>
          <w:color w:val="231F20"/>
          <w:szCs w:val="20"/>
          <w:lang w:val="hr-HR"/>
        </w:rPr>
        <w:t xml:space="preserve"> umjetnosti</w:t>
      </w:r>
    </w:p>
    <w:p w14:paraId="6BB75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najmanje pet godina radnog iskustva s propisanom kvalifikacijom i</w:t>
      </w:r>
    </w:p>
    <w:p w14:paraId="7314A0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nepostojanje zapreke iz članka 261. stavka 1. ovoga Zakona.</w:t>
      </w:r>
    </w:p>
    <w:p w14:paraId="7970618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 doma socijalne skrbi kojem je osnivač ili suosnivač Republika Hrvatska ili jedinica lokalne ili područne (regionalne) samouprave odnosno Grad Zagreb osim uvjeta iz stavka 1. ovoga članka, mora imati i hrvatsko državljanstvo.</w:t>
      </w:r>
    </w:p>
    <w:p w14:paraId="675A2F4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Kandidat za ravnatelja doma čiji je osnivač ili suosnivač Republika Hrvatska, a koji je član upravnog vijeća ne može sudjelovati u raspravi i donošenju odluke o prijedlogu da se njega imenuje za ravnatelja doma socijalne skrbi.</w:t>
      </w:r>
    </w:p>
    <w:p w14:paraId="09D4189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Ugovor o radu, povratak na prijašnje poslove</w:t>
      </w:r>
    </w:p>
    <w:p w14:paraId="28C077B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206.</w:t>
      </w:r>
    </w:p>
    <w:p w14:paraId="7ABD11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Osoba imenovana za ravnatelja doma socijalne skrbi sklapa s domom socijalne skrbi ugovor o radu u punom radnom vremenu, na vrijeme od četiri godine.</w:t>
      </w:r>
    </w:p>
    <w:p w14:paraId="424AB9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47CBD3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 radno mjesto osobe imenovane za ravnatelja zasniva se radni odnos s drugom osobom.</w:t>
      </w:r>
    </w:p>
    <w:p w14:paraId="718FE2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Osobi koja je imenovana za ravnatelja doma socijalne skrbi čiji je osnivač ili suosnivač Republika Hrvatska ili jedinica lokalne ili područne (regionalne) samouprave odnosno Grad Zagreb istekom mandata, ako ne bude ponovno imenovana ravnateljem, dom socijalne skrbi dužan je ponuditi sklapanje ugovora o radu za poslove za koje ispunjava uvjete.</w:t>
      </w:r>
    </w:p>
    <w:p w14:paraId="37F524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Zamjena u slučaju privremene spriječenosti</w:t>
      </w:r>
    </w:p>
    <w:p w14:paraId="52828A5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207.</w:t>
      </w:r>
    </w:p>
    <w:p w14:paraId="7502F0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0CDC81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radnik koji zamjenjuje ravnatelja ima pravo i dužnost obavljati poslove ravnatelja čije se izvršenje ne može odgađati.</w:t>
      </w:r>
    </w:p>
    <w:p w14:paraId="026F380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Razrješenje ravnatelja prije isteka mandata</w:t>
      </w:r>
    </w:p>
    <w:p w14:paraId="7FC5539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208.</w:t>
      </w:r>
    </w:p>
    <w:p w14:paraId="502482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Upravno vijeće dužno je razriješiti ravnatelja doma socijalne skrbi i prije isteka mandata za koji je izabran ako:</w:t>
      </w:r>
    </w:p>
    <w:p w14:paraId="23B607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 to osobno zahtijeva</w:t>
      </w:r>
    </w:p>
    <w:p w14:paraId="195925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nastane neki od razloga koji prema posebnim propisima ili općim propisima o radu dovode do prestanka radnog odnosa</w:t>
      </w:r>
    </w:p>
    <w:p w14:paraId="0BF4BC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 nastupila zapreka iz članka 261. stavka 1. ovoga Zakona</w:t>
      </w:r>
    </w:p>
    <w:p w14:paraId="46F2D2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ravnatelj bez opravdanog razloga ne provodi program rada koji je donijelo upravno vijeće</w:t>
      </w:r>
    </w:p>
    <w:p w14:paraId="6C8271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ravnatelj u svojem radu ne postupa u skladu s propisima i općim aktima doma socijalne skrbi, neopravdano ne izvršava odluke upravnog vijeća ili postupa u suprotnosti s njima</w:t>
      </w:r>
    </w:p>
    <w:p w14:paraId="6354EE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ravnatelj nesavjesnim ili nepravilnim radom prouzroči domu veću štetu, zanemaruje ili nemarno obavlja svoju dužnost zbog čega su nastale ili mogu nastati veće smetnje u obavljanju djelatnosti ili</w:t>
      </w:r>
    </w:p>
    <w:p w14:paraId="4C6028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je nalazom inspekcije ustanovljena teža povreda propisa i općih akata doma socijalne skrbi ili su utvrđene teže nepravilnost u radu ravnatelja.</w:t>
      </w:r>
    </w:p>
    <w:p w14:paraId="1FFB243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Vršitelj dužnosti ravnatelja</w:t>
      </w:r>
    </w:p>
    <w:p w14:paraId="00A8B37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209.</w:t>
      </w:r>
    </w:p>
    <w:p w14:paraId="62FA78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3DF3B2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Osoba imenovana za vršitelja dužnosti ravnatelja mora ispunjavati uvjete za ravnatelja iz članka 205. stavaka 1. i 2. ovoga Zakona.</w:t>
      </w:r>
    </w:p>
    <w:p w14:paraId="490E0C8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vijeće</w:t>
      </w:r>
    </w:p>
    <w:p w14:paraId="3B0344C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210.</w:t>
      </w:r>
    </w:p>
    <w:p w14:paraId="07714B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ima stručno vijeće koje čine svi stručni radnici doma koji obavljaju djelatnost socijalne skrbi u domu.</w:t>
      </w:r>
    </w:p>
    <w:p w14:paraId="207B66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14:paraId="392078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Stručno vijeće raspravlja i daje ravnatelju i upravnom vijeću doma mišljenja i prijedloge o:</w:t>
      </w:r>
    </w:p>
    <w:p w14:paraId="2DBEE0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stručnim pitanjima koja se odnose na djelatnost socijalne skrbi</w:t>
      </w:r>
    </w:p>
    <w:p w14:paraId="0EC57E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ustroju doma socijalne skrbi i podružnice</w:t>
      </w:r>
    </w:p>
    <w:p w14:paraId="498C93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utvrđivanju programa stručnog rada</w:t>
      </w:r>
    </w:p>
    <w:p w14:paraId="30FD52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potrebi stručnog usavršavanja stručnih radnika</w:t>
      </w:r>
    </w:p>
    <w:p w14:paraId="0148BB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 drugim stručnim pitanjima vezanim za rad doma socijalne skrbi.</w:t>
      </w:r>
    </w:p>
    <w:p w14:paraId="5E532F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Kada se raspravlja o poslovima iz stavka 3. ovoga članka, predsjednik stručnog vijeća dužan je sudjelovati u radu upravnog vijeća bez prava glasa.</w:t>
      </w:r>
    </w:p>
    <w:p w14:paraId="383F54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Opći akti doma socijalne skrbi</w:t>
      </w:r>
    </w:p>
    <w:p w14:paraId="70A97D9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211.</w:t>
      </w:r>
    </w:p>
    <w:p w14:paraId="314493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Opći akti doma socijalne skrbi su statut, pravilnik o radu, pravilnik o unutarnjoj sistematizaciji doma socijalne skrbi i drugi opći akti koji se donose na temelju statuta.</w:t>
      </w:r>
    </w:p>
    <w:p w14:paraId="2EC946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Statut, pravilnik o radu i pravilnik o unutarnjoj sistematizaciji doma socijalne skrbi donosi upravno vijeće doma socijalne skrbi, uz prethodnu suglasnost osnivača.</w:t>
      </w:r>
    </w:p>
    <w:p w14:paraId="7AAD85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Druge opće akte doma socijalne skrbi donosi ravnatelj, uz prethodnu suglasnost upravnog vijeća.</w:t>
      </w:r>
    </w:p>
    <w:p w14:paraId="6DED42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Statutom se uređuje ustrojstvo, ovlasti i način odlučivanja pojedinih tijela ustanove te druga pitanja od značenja za obavljanje djelatnosti i poslovanje doma socijalne skrbi.</w:t>
      </w:r>
    </w:p>
    <w:p w14:paraId="421ABCB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Programi odgoja i obrazovanja</w:t>
      </w:r>
    </w:p>
    <w:p w14:paraId="16C7C12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212.</w:t>
      </w:r>
    </w:p>
    <w:p w14:paraId="084ADAB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domovima socijalne skrbi kojima je osnivač ili suosnivač Republika Hrvatska može se provoditi program osnovnog i srednjeg odgoja i obrazovanja prema propisima iz područja odgoja i obrazovanja u osnovnoj i srednjoj školi.</w:t>
      </w:r>
    </w:p>
    <w:p w14:paraId="3AB5E35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 doma socijalne skrbi</w:t>
      </w:r>
    </w:p>
    <w:p w14:paraId="6EDE7AC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213.</w:t>
      </w:r>
    </w:p>
    <w:p w14:paraId="68193B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dužan je voditi evidenciju i dokumentaciju o korisnicima, vrstama usluga i drugim pitanjima važnim za rad sukladno pravilniku iz članka 248. stavka 3. ovoga Zakona.</w:t>
      </w:r>
    </w:p>
    <w:p w14:paraId="2AFE06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Dom socijalne skrbi dužan je Ministarstvu za statističke svrhe dostavljati godišnje statističko izvješće do 31. ožujka svake godine za prethodnu godinu.</w:t>
      </w:r>
    </w:p>
    <w:p w14:paraId="6E58C270"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CENTAR ZA POMOĆ U KUĆI</w:t>
      </w:r>
    </w:p>
    <w:p w14:paraId="5E28313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Djelokrug, osnivači centra za pomoć u kući</w:t>
      </w:r>
    </w:p>
    <w:p w14:paraId="46F4951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214.</w:t>
      </w:r>
    </w:p>
    <w:p w14:paraId="3008A79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je ustanova socijalne skrbi koja se osniva za pružanje svih ili pojedinih aktivnosti usluge pomoći u kući iz članka 102. ovoga Zakona.</w:t>
      </w:r>
    </w:p>
    <w:p w14:paraId="571124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47A26BF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centra za pomoć u kući</w:t>
      </w:r>
    </w:p>
    <w:p w14:paraId="3D147B8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215.</w:t>
      </w:r>
    </w:p>
    <w:p w14:paraId="55D3EE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Centrom za pomoć u kući upravlja i vodi ga ravnatelj.</w:t>
      </w:r>
    </w:p>
    <w:p w14:paraId="3E835C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507D0A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Postupak imenovanja i razrješenja te ovlasti ravnatelja centra za pomoć u kući pobliže se utvrđuju aktom o osnivanju i statutom u skladu s ovim Zakonom.</w:t>
      </w:r>
    </w:p>
    <w:p w14:paraId="6806C39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Statut centra za pomoć u kući</w:t>
      </w:r>
    </w:p>
    <w:p w14:paraId="668AE56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216.</w:t>
      </w:r>
    </w:p>
    <w:p w14:paraId="798E8C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ima statut kojim se uređuje ustroj centra, tijela i njihova nadležnost te druga pitanja od značenja za obavljanje djelatnosti i poslovanja centra.</w:t>
      </w:r>
    </w:p>
    <w:p w14:paraId="6CAE62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Statut centra za pomoć u kući, uz prethodnu suglasnost osnivača, donosi ravnatelj.</w:t>
      </w:r>
    </w:p>
    <w:p w14:paraId="78F763B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 centra za pomoć u kući</w:t>
      </w:r>
    </w:p>
    <w:p w14:paraId="45B9CB6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217.</w:t>
      </w:r>
    </w:p>
    <w:p w14:paraId="03BC4F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dužan je voditi evidenciju i dokumentaciju o korisnicima, vrstama usluga i drugim pitanjima važnim za rad sukladno pravilniku iz članka 248. stavka 3. ovoga Zakona.</w:t>
      </w:r>
    </w:p>
    <w:p w14:paraId="6A3C5C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pomoć u kući dužan je Ministarstvu za statističke svrhe dostavljati godišnje statističko izvješće do 31. ožujka svake godine za prethodnu godinu.</w:t>
      </w:r>
    </w:p>
    <w:p w14:paraId="28C1E88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ODJELJAK 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AKADEMIJA SOCIJALNE SKRBI</w:t>
      </w:r>
    </w:p>
    <w:p w14:paraId="3202C07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Osnivanje Akademije</w:t>
      </w:r>
    </w:p>
    <w:p w14:paraId="2E9E4F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218.</w:t>
      </w:r>
    </w:p>
    <w:p w14:paraId="0A6C0D04" w14:textId="43E66FE8" w:rsidR="00CA764D" w:rsidRPr="00A44A1C"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3D323E">
        <w:rPr>
          <w:rFonts w:eastAsia="Times New Roman" w:cs="Times New Roman"/>
          <w:color w:val="231F20"/>
          <w:szCs w:val="20"/>
          <w:lang w:val="hr-HR"/>
        </w:rPr>
        <w:t>(1) Osnivač Akademije socijalne skrbi (u daljnjem tekstu: Akademija) je Republika Hrvatska</w:t>
      </w:r>
      <w:r w:rsidR="00A44A1C">
        <w:rPr>
          <w:rFonts w:eastAsia="Times New Roman" w:cs="Times New Roman"/>
          <w:color w:val="231F20"/>
          <w:szCs w:val="20"/>
          <w:lang w:val="hr-HR"/>
        </w:rPr>
        <w:t xml:space="preserve">, </w:t>
      </w:r>
      <w:r w:rsidR="00A44A1C" w:rsidRPr="00A44A1C">
        <w:rPr>
          <w:rFonts w:eastAsia="Times New Roman" w:cs="Times New Roman"/>
          <w:b/>
          <w:bCs/>
          <w:color w:val="231F20"/>
          <w:szCs w:val="20"/>
          <w:lang w:val="hr-HR"/>
        </w:rPr>
        <w:t>a osnivačka prava i dužnosti u ime osnivača ostvaruje Ministarstvo</w:t>
      </w:r>
      <w:r w:rsidRPr="00A44A1C">
        <w:rPr>
          <w:rFonts w:eastAsia="Times New Roman" w:cs="Times New Roman"/>
          <w:b/>
          <w:bCs/>
          <w:color w:val="231F20"/>
          <w:szCs w:val="20"/>
          <w:lang w:val="hr-HR"/>
        </w:rPr>
        <w:t>.</w:t>
      </w:r>
    </w:p>
    <w:p w14:paraId="6E3BF9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Akademija je javna ustanova koja ima svojstvo pravne osobe s pravima, obvezama te odgovornošću utvrđenom ovim Zakonom i statutom.</w:t>
      </w:r>
    </w:p>
    <w:p w14:paraId="0DDF22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Sjedište Akademije je u Zagrebu.</w:t>
      </w:r>
    </w:p>
    <w:p w14:paraId="443F40E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Djelatnost Akademije</w:t>
      </w:r>
    </w:p>
    <w:p w14:paraId="49A9479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219.</w:t>
      </w:r>
    </w:p>
    <w:p w14:paraId="7E2C40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Djelatnost Akademije je:</w:t>
      </w:r>
    </w:p>
    <w:p w14:paraId="02BCD7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standardizacija obveznih i specijaliziranih programa stručnog usavršavanja</w:t>
      </w:r>
    </w:p>
    <w:p w14:paraId="21B262D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kontinuiranog stručnog usavršavanja stručnih radnika u djelatnosti socijalne skrbi</w:t>
      </w:r>
    </w:p>
    <w:p w14:paraId="5386FA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početnog usavršavanja stručnih radnika u djelatnosti socijalne skrbi</w:t>
      </w:r>
    </w:p>
    <w:p w14:paraId="7C4C63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pripravnika u djelatnosti socijalne skrbi te drugih zaposlenika iz područja socijalne skrbi</w:t>
      </w:r>
    </w:p>
    <w:p w14:paraId="19986B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ravnatelja u sustavu socijalne skrbi</w:t>
      </w:r>
    </w:p>
    <w:p w14:paraId="0757E8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stručnih radnika Centra za posebno skrbništvo</w:t>
      </w:r>
    </w:p>
    <w:p w14:paraId="52904C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drugih sudionika u postupcima koje vodi Zavod</w:t>
      </w:r>
    </w:p>
    <w:p w14:paraId="04C83A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programa kontinuiranog stručnog usavršavanja obiteljskih medijatora</w:t>
      </w:r>
    </w:p>
    <w:p w14:paraId="1087E1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za stručne radnike u Obiteljskom centru</w:t>
      </w:r>
    </w:p>
    <w:p w14:paraId="47EA2B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posebnih skrbnika i drugih stručnih radnika u Centru za posebno skrbništvo</w:t>
      </w:r>
    </w:p>
    <w:p w14:paraId="7D8927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drugih pružatelja socijalnih usluga u djelatnosti socijalne skrbi</w:t>
      </w:r>
    </w:p>
    <w:p w14:paraId="11BAC5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organizacijske, timske i metodske supervizije u sustavu socijalne skrbi</w:t>
      </w:r>
    </w:p>
    <w:p w14:paraId="453AD3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donošenje odluka o napredovanju u zvanje mentora i savjetnika</w:t>
      </w:r>
    </w:p>
    <w:p w14:paraId="7CD09E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obavljanje drugih poslova utvrđenih zakonom.</w:t>
      </w:r>
    </w:p>
    <w:p w14:paraId="6A56EB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 provođenju svojih djelatnosti Akademija može surađivati s drugim tijelima, ustanovama, visokim učilištima, udrugama, komorama, zakladama i drugim pravnim osobama.</w:t>
      </w:r>
    </w:p>
    <w:p w14:paraId="239A8E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Odnosi između Akademije i tijela iz stavka 2. ovoga članka mogu se urediti ugovorom.</w:t>
      </w:r>
    </w:p>
    <w:p w14:paraId="7B49622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Unutarnje ustrojstvo Akademije</w:t>
      </w:r>
    </w:p>
    <w:p w14:paraId="4946E6D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220.</w:t>
      </w:r>
    </w:p>
    <w:p w14:paraId="40132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Unutarnje ustrojstvo Akademije uređuje se statutom.</w:t>
      </w:r>
    </w:p>
    <w:p w14:paraId="3A1B2BE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Akademije</w:t>
      </w:r>
    </w:p>
    <w:p w14:paraId="3F70BFC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221.</w:t>
      </w:r>
    </w:p>
    <w:p w14:paraId="4E2DC809"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hr-HR"/>
        </w:rPr>
      </w:pPr>
      <w:r w:rsidRPr="0011148D">
        <w:rPr>
          <w:rFonts w:eastAsia="Times New Roman" w:cs="Times New Roman"/>
          <w:b/>
          <w:bCs/>
          <w:color w:val="231F20"/>
          <w:szCs w:val="20"/>
          <w:lang w:val="hr-HR"/>
        </w:rPr>
        <w:t>(1) Akademijom upravlja upravno vijeće koje čine četiri stalna člana i tri člana koja se imenuju na vrijeme od četiri godine.</w:t>
      </w:r>
    </w:p>
    <w:p w14:paraId="4D5FEF44"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(2) </w:t>
      </w:r>
      <w:proofErr w:type="spellStart"/>
      <w:r w:rsidRPr="0011148D">
        <w:rPr>
          <w:rFonts w:eastAsia="Times New Roman" w:cs="Times New Roman"/>
          <w:b/>
          <w:bCs/>
          <w:color w:val="231F20"/>
          <w:szCs w:val="20"/>
          <w:lang w:val="it-IT"/>
        </w:rPr>
        <w:t>Stalni</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članovi</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upravnog</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vijeća</w:t>
      </w:r>
      <w:proofErr w:type="spellEnd"/>
      <w:r w:rsidRPr="0011148D">
        <w:rPr>
          <w:rFonts w:eastAsia="Times New Roman" w:cs="Times New Roman"/>
          <w:b/>
          <w:bCs/>
          <w:color w:val="231F20"/>
          <w:szCs w:val="20"/>
          <w:lang w:val="it-IT"/>
        </w:rPr>
        <w:t xml:space="preserve"> su:</w:t>
      </w:r>
    </w:p>
    <w:p w14:paraId="746AD00D"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predstavnik</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osnivača</w:t>
      </w:r>
      <w:proofErr w:type="spellEnd"/>
    </w:p>
    <w:p w14:paraId="40BC8672"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ravnatelj</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Zavoda</w:t>
      </w:r>
      <w:proofErr w:type="spellEnd"/>
    </w:p>
    <w:p w14:paraId="1B7EA9D8"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ravnatelj</w:t>
      </w:r>
      <w:proofErr w:type="spellEnd"/>
      <w:r w:rsidRPr="0011148D">
        <w:rPr>
          <w:rFonts w:eastAsia="Times New Roman" w:cs="Times New Roman"/>
          <w:b/>
          <w:bCs/>
          <w:color w:val="231F20"/>
          <w:szCs w:val="20"/>
          <w:lang w:val="it-IT"/>
        </w:rPr>
        <w:t xml:space="preserve"> Centra za </w:t>
      </w:r>
      <w:proofErr w:type="spellStart"/>
      <w:r w:rsidRPr="0011148D">
        <w:rPr>
          <w:rFonts w:eastAsia="Times New Roman" w:cs="Times New Roman"/>
          <w:b/>
          <w:bCs/>
          <w:color w:val="231F20"/>
          <w:szCs w:val="20"/>
          <w:lang w:val="it-IT"/>
        </w:rPr>
        <w:t>posebno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skrbništvo</w:t>
      </w:r>
      <w:proofErr w:type="spellEnd"/>
    </w:p>
    <w:p w14:paraId="6546828E"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ravnatelj</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Obiteljskog</w:t>
      </w:r>
      <w:proofErr w:type="spellEnd"/>
      <w:r w:rsidRPr="0011148D">
        <w:rPr>
          <w:rFonts w:eastAsia="Times New Roman" w:cs="Times New Roman"/>
          <w:b/>
          <w:bCs/>
          <w:color w:val="231F20"/>
          <w:szCs w:val="20"/>
          <w:lang w:val="it-IT"/>
        </w:rPr>
        <w:t xml:space="preserve"> centra.</w:t>
      </w:r>
    </w:p>
    <w:p w14:paraId="5D0B7F8A"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(3) </w:t>
      </w:r>
      <w:proofErr w:type="spellStart"/>
      <w:r w:rsidRPr="0011148D">
        <w:rPr>
          <w:rFonts w:eastAsia="Times New Roman" w:cs="Times New Roman"/>
          <w:b/>
          <w:bCs/>
          <w:color w:val="231F20"/>
          <w:szCs w:val="20"/>
          <w:lang w:val="it-IT"/>
        </w:rPr>
        <w:t>Članovi</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upravnog</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koji</w:t>
      </w:r>
      <w:proofErr w:type="spellEnd"/>
      <w:r w:rsidRPr="0011148D">
        <w:rPr>
          <w:rFonts w:eastAsia="Times New Roman" w:cs="Times New Roman"/>
          <w:b/>
          <w:bCs/>
          <w:color w:val="231F20"/>
          <w:szCs w:val="20"/>
          <w:lang w:val="it-IT"/>
        </w:rPr>
        <w:t xml:space="preserve"> se </w:t>
      </w:r>
      <w:proofErr w:type="spellStart"/>
      <w:r w:rsidRPr="0011148D">
        <w:rPr>
          <w:rFonts w:eastAsia="Times New Roman" w:cs="Times New Roman"/>
          <w:b/>
          <w:bCs/>
          <w:color w:val="231F20"/>
          <w:szCs w:val="20"/>
          <w:lang w:val="it-IT"/>
        </w:rPr>
        <w:t>imenuju</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vrijeme</w:t>
      </w:r>
      <w:proofErr w:type="spellEnd"/>
      <w:r w:rsidRPr="0011148D">
        <w:rPr>
          <w:rFonts w:eastAsia="Times New Roman" w:cs="Times New Roman"/>
          <w:b/>
          <w:bCs/>
          <w:color w:val="231F20"/>
          <w:szCs w:val="20"/>
          <w:lang w:val="it-IT"/>
        </w:rPr>
        <w:t xml:space="preserve"> </w:t>
      </w:r>
      <w:proofErr w:type="gramStart"/>
      <w:r w:rsidRPr="0011148D">
        <w:rPr>
          <w:rFonts w:eastAsia="Times New Roman" w:cs="Times New Roman"/>
          <w:b/>
          <w:bCs/>
          <w:color w:val="231F20"/>
          <w:szCs w:val="20"/>
          <w:lang w:val="it-IT"/>
        </w:rPr>
        <w:t>od</w:t>
      </w:r>
      <w:proofErr w:type="gram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četiri</w:t>
      </w:r>
      <w:proofErr w:type="spellEnd"/>
      <w:r w:rsidRPr="0011148D">
        <w:rPr>
          <w:rFonts w:eastAsia="Times New Roman" w:cs="Times New Roman"/>
          <w:b/>
          <w:bCs/>
          <w:color w:val="231F20"/>
          <w:szCs w:val="20"/>
          <w:lang w:val="it-IT"/>
        </w:rPr>
        <w:t xml:space="preserve"> godine su:</w:t>
      </w:r>
    </w:p>
    <w:p w14:paraId="1D28B7F0"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predstavnik</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sveučilišnih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nastavnika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područja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društvenih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znanosti</w:t>
      </w:r>
      <w:proofErr w:type="spellEnd"/>
      <w:r w:rsidRPr="0011148D">
        <w:rPr>
          <w:rFonts w:eastAsia="Times New Roman" w:cs="Times New Roman"/>
          <w:b/>
          <w:bCs/>
          <w:color w:val="231F20"/>
          <w:szCs w:val="20"/>
          <w:lang w:val="it-IT"/>
        </w:rPr>
        <w:t>, polje pravo</w:t>
      </w:r>
    </w:p>
    <w:p w14:paraId="3E252DC2"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predstavnik</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sveučilišnih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nastavnika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područja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društvenih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znanosti</w:t>
      </w:r>
      <w:proofErr w:type="spellEnd"/>
      <w:r w:rsidRPr="0011148D">
        <w:rPr>
          <w:rFonts w:eastAsia="Times New Roman" w:cs="Times New Roman"/>
          <w:b/>
          <w:bCs/>
          <w:color w:val="231F20"/>
          <w:szCs w:val="20"/>
          <w:lang w:val="it-IT"/>
        </w:rPr>
        <w:t xml:space="preserve">, polje </w:t>
      </w:r>
      <w:proofErr w:type="spellStart"/>
      <w:r w:rsidRPr="0011148D">
        <w:rPr>
          <w:rFonts w:eastAsia="Times New Roman" w:cs="Times New Roman"/>
          <w:b/>
          <w:bCs/>
          <w:color w:val="231F20"/>
          <w:szCs w:val="20"/>
          <w:lang w:val="it-IT"/>
        </w:rPr>
        <w:t>socijalne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djelatnosti</w:t>
      </w:r>
      <w:proofErr w:type="spellEnd"/>
    </w:p>
    <w:p w14:paraId="33592E77"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predstavnik</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radnika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Akademije</w:t>
      </w:r>
      <w:proofErr w:type="spellEnd"/>
      <w:r w:rsidRPr="0011148D">
        <w:rPr>
          <w:rFonts w:eastAsia="Times New Roman" w:cs="Times New Roman"/>
          <w:b/>
          <w:bCs/>
          <w:color w:val="231F20"/>
          <w:szCs w:val="20"/>
          <w:lang w:val="it-IT"/>
        </w:rPr>
        <w:t>.</w:t>
      </w:r>
    </w:p>
    <w:p w14:paraId="7F584D8A"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(4) </w:t>
      </w:r>
      <w:proofErr w:type="spellStart"/>
      <w:r w:rsidRPr="0011148D">
        <w:rPr>
          <w:rFonts w:eastAsia="Times New Roman" w:cs="Times New Roman"/>
          <w:b/>
          <w:bCs/>
          <w:color w:val="231F20"/>
          <w:szCs w:val="20"/>
          <w:lang w:val="it-IT"/>
        </w:rPr>
        <w:t>Stalne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članove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upravnog</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imenuje</w:t>
      </w:r>
      <w:proofErr w:type="spellEnd"/>
      <w:r w:rsidRPr="0011148D">
        <w:rPr>
          <w:rFonts w:eastAsia="Times New Roman" w:cs="Times New Roman"/>
          <w:b/>
          <w:bCs/>
          <w:color w:val="231F20"/>
          <w:szCs w:val="20"/>
          <w:lang w:val="it-IT"/>
        </w:rPr>
        <w:t xml:space="preserve"> i </w:t>
      </w:r>
      <w:proofErr w:type="spellStart"/>
      <w:r w:rsidRPr="0011148D">
        <w:rPr>
          <w:rFonts w:eastAsia="Times New Roman" w:cs="Times New Roman"/>
          <w:b/>
          <w:bCs/>
          <w:color w:val="231F20"/>
          <w:szCs w:val="20"/>
          <w:lang w:val="it-IT"/>
        </w:rPr>
        <w:t>razrješava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ministar</w:t>
      </w:r>
      <w:proofErr w:type="spellEnd"/>
      <w:r w:rsidRPr="0011148D">
        <w:rPr>
          <w:rFonts w:eastAsia="Times New Roman" w:cs="Times New Roman"/>
          <w:b/>
          <w:bCs/>
          <w:color w:val="231F20"/>
          <w:szCs w:val="20"/>
          <w:lang w:val="it-IT"/>
        </w:rPr>
        <w:t>.</w:t>
      </w:r>
    </w:p>
    <w:p w14:paraId="79A39DD1" w14:textId="77777777" w:rsidR="0011148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(5) </w:t>
      </w:r>
      <w:proofErr w:type="spellStart"/>
      <w:r w:rsidRPr="0011148D">
        <w:rPr>
          <w:rFonts w:eastAsia="Times New Roman" w:cs="Times New Roman"/>
          <w:b/>
          <w:bCs/>
          <w:color w:val="231F20"/>
          <w:szCs w:val="20"/>
          <w:lang w:val="it-IT"/>
        </w:rPr>
        <w:t>Člana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upravnog</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redova </w:t>
      </w:r>
      <w:proofErr w:type="spellStart"/>
      <w:r w:rsidRPr="0011148D">
        <w:rPr>
          <w:rFonts w:eastAsia="Times New Roman" w:cs="Times New Roman"/>
          <w:b/>
          <w:bCs/>
          <w:color w:val="231F20"/>
          <w:szCs w:val="20"/>
          <w:lang w:val="it-IT"/>
        </w:rPr>
        <w:t>sveučilišnih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nastavnika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područja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društvenih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znanosti</w:t>
      </w:r>
      <w:proofErr w:type="spellEnd"/>
      <w:r w:rsidRPr="0011148D">
        <w:rPr>
          <w:rFonts w:eastAsia="Times New Roman" w:cs="Times New Roman"/>
          <w:b/>
          <w:bCs/>
          <w:color w:val="231F20"/>
          <w:szCs w:val="20"/>
          <w:lang w:val="it-IT"/>
        </w:rPr>
        <w:t xml:space="preserve">, polje pravo i </w:t>
      </w:r>
      <w:proofErr w:type="spellStart"/>
      <w:r w:rsidRPr="0011148D">
        <w:rPr>
          <w:rFonts w:eastAsia="Times New Roman" w:cs="Times New Roman"/>
          <w:b/>
          <w:bCs/>
          <w:color w:val="231F20"/>
          <w:szCs w:val="20"/>
          <w:lang w:val="it-IT"/>
        </w:rPr>
        <w:t>sveučilišnih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nastavnika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područja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društvenih</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znanosti</w:t>
      </w:r>
      <w:proofErr w:type="spellEnd"/>
      <w:r w:rsidRPr="0011148D">
        <w:rPr>
          <w:rFonts w:eastAsia="Times New Roman" w:cs="Times New Roman"/>
          <w:b/>
          <w:bCs/>
          <w:color w:val="231F20"/>
          <w:szCs w:val="20"/>
          <w:lang w:val="it-IT"/>
        </w:rPr>
        <w:t xml:space="preserve">, polje </w:t>
      </w:r>
      <w:proofErr w:type="spellStart"/>
      <w:r w:rsidRPr="0011148D">
        <w:rPr>
          <w:rFonts w:eastAsia="Times New Roman" w:cs="Times New Roman"/>
          <w:b/>
          <w:bCs/>
          <w:color w:val="231F20"/>
          <w:szCs w:val="20"/>
          <w:lang w:val="it-IT"/>
        </w:rPr>
        <w:t>socijalne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djelatnosti</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imenuje</w:t>
      </w:r>
      <w:proofErr w:type="spellEnd"/>
      <w:r w:rsidRPr="0011148D">
        <w:rPr>
          <w:rFonts w:eastAsia="Times New Roman" w:cs="Times New Roman"/>
          <w:b/>
          <w:bCs/>
          <w:color w:val="231F20"/>
          <w:szCs w:val="20"/>
          <w:lang w:val="it-IT"/>
        </w:rPr>
        <w:t xml:space="preserve"> i </w:t>
      </w:r>
      <w:proofErr w:type="spellStart"/>
      <w:r w:rsidRPr="0011148D">
        <w:rPr>
          <w:rFonts w:eastAsia="Times New Roman" w:cs="Times New Roman"/>
          <w:b/>
          <w:bCs/>
          <w:color w:val="231F20"/>
          <w:szCs w:val="20"/>
          <w:lang w:val="it-IT"/>
        </w:rPr>
        <w:t>razrješava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ministar</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prijedlog</w:t>
      </w:r>
      <w:proofErr w:type="spellEnd"/>
      <w:r w:rsidRPr="0011148D">
        <w:rPr>
          <w:rFonts w:eastAsia="Times New Roman" w:cs="Times New Roman"/>
          <w:b/>
          <w:bCs/>
          <w:color w:val="231F20"/>
          <w:szCs w:val="20"/>
          <w:lang w:val="it-IT"/>
        </w:rPr>
        <w:t xml:space="preserve"> dekana </w:t>
      </w:r>
      <w:proofErr w:type="spellStart"/>
      <w:r w:rsidRPr="0011148D">
        <w:rPr>
          <w:rFonts w:eastAsia="Times New Roman" w:cs="Times New Roman"/>
          <w:b/>
          <w:bCs/>
          <w:color w:val="231F20"/>
          <w:szCs w:val="20"/>
          <w:lang w:val="it-IT"/>
        </w:rPr>
        <w:t>pravnih</w:t>
      </w:r>
      <w:proofErr w:type="spellEnd"/>
      <w:r w:rsidRPr="0011148D">
        <w:rPr>
          <w:rFonts w:eastAsia="Times New Roman" w:cs="Times New Roman"/>
          <w:b/>
          <w:bCs/>
          <w:color w:val="231F20"/>
          <w:szCs w:val="20"/>
          <w:lang w:val="it-IT"/>
        </w:rPr>
        <w:t xml:space="preserve"> fakulteta.</w:t>
      </w:r>
    </w:p>
    <w:p w14:paraId="5F0EB023" w14:textId="1003A1EE" w:rsidR="00CA764D" w:rsidRPr="0011148D" w:rsidRDefault="0011148D" w:rsidP="0011148D">
      <w:pPr>
        <w:shd w:val="clear" w:color="auto" w:fill="FFFFFF"/>
        <w:spacing w:after="48" w:line="240" w:lineRule="auto"/>
        <w:ind w:firstLine="408"/>
        <w:textAlignment w:val="baseline"/>
        <w:rPr>
          <w:rFonts w:eastAsia="Times New Roman" w:cs="Times New Roman"/>
          <w:b/>
          <w:bCs/>
          <w:color w:val="231F20"/>
          <w:szCs w:val="20"/>
          <w:lang w:val="it-IT"/>
        </w:rPr>
      </w:pPr>
      <w:r w:rsidRPr="0011148D">
        <w:rPr>
          <w:rFonts w:eastAsia="Times New Roman" w:cs="Times New Roman"/>
          <w:b/>
          <w:bCs/>
          <w:color w:val="231F20"/>
          <w:szCs w:val="20"/>
          <w:lang w:val="it-IT"/>
        </w:rPr>
        <w:t xml:space="preserve">(6) </w:t>
      </w:r>
      <w:proofErr w:type="spellStart"/>
      <w:r w:rsidRPr="0011148D">
        <w:rPr>
          <w:rFonts w:eastAsia="Times New Roman" w:cs="Times New Roman"/>
          <w:b/>
          <w:bCs/>
          <w:color w:val="231F20"/>
          <w:szCs w:val="20"/>
          <w:lang w:val="it-IT"/>
        </w:rPr>
        <w:t>Člana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upravnog</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w:t>
      </w:r>
      <w:proofErr w:type="spellEnd"/>
      <w:r w:rsidRPr="0011148D">
        <w:rPr>
          <w:rFonts w:eastAsia="Times New Roman" w:cs="Times New Roman"/>
          <w:b/>
          <w:bCs/>
          <w:color w:val="231F20"/>
          <w:szCs w:val="20"/>
          <w:lang w:val="it-IT"/>
        </w:rPr>
        <w:t xml:space="preserve"> reda </w:t>
      </w:r>
      <w:proofErr w:type="spellStart"/>
      <w:r w:rsidRPr="0011148D">
        <w:rPr>
          <w:rFonts w:eastAsia="Times New Roman" w:cs="Times New Roman"/>
          <w:b/>
          <w:bCs/>
          <w:color w:val="231F20"/>
          <w:szCs w:val="20"/>
          <w:lang w:val="it-IT"/>
        </w:rPr>
        <w:t>radnika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Akademije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imenuje</w:t>
      </w:r>
      <w:proofErr w:type="spellEnd"/>
      <w:r w:rsidRPr="0011148D">
        <w:rPr>
          <w:rFonts w:eastAsia="Times New Roman" w:cs="Times New Roman"/>
          <w:b/>
          <w:bCs/>
          <w:color w:val="231F20"/>
          <w:szCs w:val="20"/>
          <w:lang w:val="it-IT"/>
        </w:rPr>
        <w:t xml:space="preserve"> i </w:t>
      </w:r>
      <w:proofErr w:type="spellStart"/>
      <w:r w:rsidRPr="0011148D">
        <w:rPr>
          <w:rFonts w:eastAsia="Times New Roman" w:cs="Times New Roman"/>
          <w:b/>
          <w:bCs/>
          <w:color w:val="231F20"/>
          <w:szCs w:val="20"/>
          <w:lang w:val="it-IT"/>
        </w:rPr>
        <w:t>opoziva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radničko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vijeće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Akademije</w:t>
      </w:r>
      <w:proofErr w:type="spellEnd"/>
      <w:r w:rsidRPr="0011148D">
        <w:rPr>
          <w:rFonts w:eastAsia="Times New Roman" w:cs="Times New Roman"/>
          <w:b/>
          <w:bCs/>
          <w:color w:val="231F20"/>
          <w:szCs w:val="20"/>
          <w:lang w:val="it-IT"/>
        </w:rPr>
        <w:t xml:space="preserve">, a </w:t>
      </w:r>
      <w:proofErr w:type="spellStart"/>
      <w:r w:rsidRPr="0011148D">
        <w:rPr>
          <w:rFonts w:eastAsia="Times New Roman" w:cs="Times New Roman"/>
          <w:b/>
          <w:bCs/>
          <w:color w:val="231F20"/>
          <w:szCs w:val="20"/>
          <w:lang w:val="it-IT"/>
        </w:rPr>
        <w:t>ako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ono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nije</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utemeljeno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predstavnika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radnika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biraju</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radnici</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na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slobodnim</w:t>
      </w:r>
      <w:proofErr w:type="spellEnd"/>
      <w:r w:rsidRPr="0011148D">
        <w:rPr>
          <w:rFonts w:eastAsia="Times New Roman" w:cs="Times New Roman"/>
          <w:b/>
          <w:bCs/>
          <w:color w:val="231F20"/>
          <w:szCs w:val="20"/>
          <w:lang w:val="it-IT"/>
        </w:rPr>
        <w:t xml:space="preserve"> i </w:t>
      </w:r>
      <w:proofErr w:type="spellStart"/>
      <w:r w:rsidRPr="0011148D">
        <w:rPr>
          <w:rFonts w:eastAsia="Times New Roman" w:cs="Times New Roman"/>
          <w:b/>
          <w:bCs/>
          <w:color w:val="231F20"/>
          <w:szCs w:val="20"/>
          <w:lang w:val="it-IT"/>
        </w:rPr>
        <w:t>neposrednim</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izborima</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tajnim</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glasanjem</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sukladno</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općim</w:t>
      </w:r>
      <w:proofErr w:type="spellEnd"/>
      <w:r w:rsidRPr="0011148D">
        <w:rPr>
          <w:rFonts w:eastAsia="Times New Roman" w:cs="Times New Roman"/>
          <w:b/>
          <w:bCs/>
          <w:color w:val="231F20"/>
          <w:szCs w:val="20"/>
          <w:lang w:val="it-IT"/>
        </w:rPr>
        <w:t xml:space="preserve"> </w:t>
      </w:r>
      <w:proofErr w:type="spellStart"/>
      <w:r w:rsidRPr="0011148D">
        <w:rPr>
          <w:rFonts w:eastAsia="Times New Roman" w:cs="Times New Roman"/>
          <w:b/>
          <w:bCs/>
          <w:color w:val="231F20"/>
          <w:szCs w:val="20"/>
          <w:lang w:val="it-IT"/>
        </w:rPr>
        <w:t>propisima</w:t>
      </w:r>
      <w:proofErr w:type="spellEnd"/>
      <w:r w:rsidRPr="0011148D">
        <w:rPr>
          <w:rFonts w:eastAsia="Times New Roman" w:cs="Times New Roman"/>
          <w:b/>
          <w:bCs/>
          <w:color w:val="231F20"/>
          <w:szCs w:val="20"/>
          <w:lang w:val="it-IT"/>
        </w:rPr>
        <w:t xml:space="preserve"> o </w:t>
      </w:r>
      <w:proofErr w:type="spellStart"/>
      <w:r w:rsidRPr="0011148D">
        <w:rPr>
          <w:rFonts w:eastAsia="Times New Roman" w:cs="Times New Roman"/>
          <w:b/>
          <w:bCs/>
          <w:color w:val="231F20"/>
          <w:szCs w:val="20"/>
          <w:lang w:val="it-IT"/>
        </w:rPr>
        <w:t>radu</w:t>
      </w:r>
      <w:proofErr w:type="spellEnd"/>
      <w:r w:rsidR="00CA764D" w:rsidRPr="0011148D">
        <w:rPr>
          <w:rFonts w:eastAsia="Times New Roman" w:cs="Times New Roman"/>
          <w:b/>
          <w:bCs/>
          <w:color w:val="231F20"/>
          <w:szCs w:val="20"/>
          <w:lang w:val="hr-HR"/>
        </w:rPr>
        <w:t>.</w:t>
      </w:r>
    </w:p>
    <w:p w14:paraId="51880C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Izbor i imenovanje članova upravnog vijeća, djelokrug i ovlaštenja upravnog vijeća Akademije</w:t>
      </w:r>
    </w:p>
    <w:p w14:paraId="6B5DFA0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222.</w:t>
      </w:r>
    </w:p>
    <w:p w14:paraId="0F4D44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Izbor i imenovanje članova upravnog vijeća, djelokrug, ovlaštenja i odgovornost upravnog vijeća utvrđuju se statutom.</w:t>
      </w:r>
    </w:p>
    <w:p w14:paraId="223FE1C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pomoćnici i zamjenik ravnatelja Akademije</w:t>
      </w:r>
    </w:p>
    <w:p w14:paraId="07C6692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223.</w:t>
      </w:r>
    </w:p>
    <w:p w14:paraId="61BD35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Akademijom rukovodi ravnatelj.</w:t>
      </w:r>
    </w:p>
    <w:p w14:paraId="32AB96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Ravnatelja imenuje upravno vijeće Akademije na temelju javnog natječaja, na vrijeme od četiri godine.</w:t>
      </w:r>
    </w:p>
    <w:p w14:paraId="7BCB5E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 ima pomoćnike koji rukovode radom ustrojstvenih jedinica Akademije.</w:t>
      </w:r>
    </w:p>
    <w:p w14:paraId="43E67D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Pomoćnike iz stavka 3. ovoga članka imenuje ravnatelj, na temelju javnog natječaja, na vrijeme od četiri godine.</w:t>
      </w:r>
    </w:p>
    <w:p w14:paraId="7C624C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Upravno vijeće odlukom određuje koji će od pomoćnika zamjenjivati ravnatelja u slučaju njegove odsutnosti ili spriječenosti.</w:t>
      </w:r>
    </w:p>
    <w:p w14:paraId="6228BC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Uvjeti za imenovanje ravnatelja i pomoćnika ravnatelja propisuju se statutom.</w:t>
      </w:r>
    </w:p>
    <w:p w14:paraId="4FCE699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Programsko vijeće Akademije</w:t>
      </w:r>
    </w:p>
    <w:p w14:paraId="3CB595B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224.</w:t>
      </w:r>
    </w:p>
    <w:p w14:paraId="1D3DF2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Programsko vijeće je stručno tijelo Akademije, a čini ga 15 članova koje imenuje upravno vijeće na vrijeme od četiri godine.</w:t>
      </w:r>
    </w:p>
    <w:p w14:paraId="6C8E562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Programskog vijeća Akademije</w:t>
      </w:r>
    </w:p>
    <w:p w14:paraId="2B8CBF1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225.</w:t>
      </w:r>
    </w:p>
    <w:p w14:paraId="518C69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Programsko vijeće:</w:t>
      </w:r>
    </w:p>
    <w:p w14:paraId="12A5A2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donosi godišnji plan edukacije za stručno usavršavanje</w:t>
      </w:r>
    </w:p>
    <w:p w14:paraId="7748D5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upravnom vijeću programe stručnog usavršavanja</w:t>
      </w:r>
    </w:p>
    <w:p w14:paraId="4045AE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određuje predavače na Akademiji</w:t>
      </w:r>
    </w:p>
    <w:p w14:paraId="4C41D7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standardizira i odobrava materijale za provedbu programa stručnog usavršavanja</w:t>
      </w:r>
    </w:p>
    <w:p w14:paraId="14FA06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utvrđuje prijedlog programa izobrazbe mentora i predavača</w:t>
      </w:r>
    </w:p>
    <w:p w14:paraId="56CF43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vrednovanje rada predavača na Akademiji</w:t>
      </w:r>
    </w:p>
    <w:p w14:paraId="68512B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vrednovanje programa usavršavanja</w:t>
      </w:r>
    </w:p>
    <w:p w14:paraId="0D0A4D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u izradi pravila i drugih općih akata sukladno ovom Zakonu</w:t>
      </w:r>
    </w:p>
    <w:p w14:paraId="5F4B6B1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donosi poslovnik o svojem radu</w:t>
      </w:r>
    </w:p>
    <w:p w14:paraId="6B58DB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druge poslove utvrđene statutom i zakonom.</w:t>
      </w:r>
    </w:p>
    <w:p w14:paraId="4AEC7E6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usavršavanje u djelatnosti socijalne skrbi</w:t>
      </w:r>
    </w:p>
    <w:p w14:paraId="6DBA13C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226.</w:t>
      </w:r>
    </w:p>
    <w:p w14:paraId="1694A0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Stručno usavršavanje u djelatnosti socijalne skrbi provodi se radi unaprjeđenja stručnih sposobnosti i vještina za učinkovito, standardizirano i odgovorno obavljanje djelatnosti socijalne skrbi.</w:t>
      </w:r>
    </w:p>
    <w:p w14:paraId="5EED134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 xml:space="preserve">UDRUGE, VJERSKE ZAJEDNICE, DRUGE </w:t>
      </w:r>
      <w:r w:rsidRPr="003D323E">
        <w:rPr>
          <w:rFonts w:eastAsia="Times New Roman" w:cs="Times New Roman"/>
          <w:color w:val="231F20"/>
          <w:szCs w:val="20"/>
          <w:lang w:val="hr-HR"/>
        </w:rPr>
        <w:t>PRAVNE OSOBE TE OBRTNICI KOJI PRUŽAJU SOCIJALNE USLUGE</w:t>
      </w:r>
    </w:p>
    <w:p w14:paraId="4809A3C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Zasebna organizacijska jedinica</w:t>
      </w:r>
    </w:p>
    <w:p w14:paraId="34DD9F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227.</w:t>
      </w:r>
    </w:p>
    <w:p w14:paraId="353CDBE6" w14:textId="4B97430E" w:rsidR="00CA764D" w:rsidRPr="00161C79" w:rsidRDefault="00161C79"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161C79">
        <w:rPr>
          <w:rFonts w:eastAsia="Times New Roman" w:cs="Times New Roman"/>
          <w:b/>
          <w:bCs/>
          <w:color w:val="231F20"/>
          <w:szCs w:val="20"/>
          <w:lang w:val="hr-HR"/>
        </w:rPr>
        <w:t>Udruga, vjerska zajednica, trgovačko društvo i druga domaća i strana pravna osoba te obrtnik koji je upisan u sudski registar ili kod drugog nadležnog tijela u skladu s posebnim propisom kojim je uređen njegov pravni status, a pruža i socijalne usluge, dužan ih je pružati u zasebnoj organizacijskoj jedinici na način i pod uvjetima propisanim ovim Zakonom.</w:t>
      </w:r>
    </w:p>
    <w:p w14:paraId="7ACCDDB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Ustrojstvo organizacijske jedinice</w:t>
      </w:r>
    </w:p>
    <w:p w14:paraId="2061D90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228.</w:t>
      </w:r>
    </w:p>
    <w:p w14:paraId="439544F3" w14:textId="77777777" w:rsidR="00631B3A" w:rsidRPr="00631B3A" w:rsidRDefault="00631B3A" w:rsidP="00631B3A">
      <w:pPr>
        <w:shd w:val="clear" w:color="auto" w:fill="FFFFFF"/>
        <w:spacing w:after="48" w:line="240" w:lineRule="auto"/>
        <w:ind w:firstLine="408"/>
        <w:textAlignment w:val="baseline"/>
        <w:rPr>
          <w:rFonts w:eastAsia="Times New Roman" w:cs="Times New Roman"/>
          <w:b/>
          <w:bCs/>
          <w:color w:val="231F20"/>
          <w:szCs w:val="20"/>
          <w:lang w:val="hr-HR"/>
        </w:rPr>
      </w:pPr>
      <w:r w:rsidRPr="00631B3A">
        <w:rPr>
          <w:rFonts w:eastAsia="Times New Roman" w:cs="Times New Roman"/>
          <w:b/>
          <w:bCs/>
          <w:color w:val="231F20"/>
          <w:szCs w:val="20"/>
          <w:lang w:val="hr-HR"/>
        </w:rPr>
        <w:t>(1) Organizacijska jedinica kod pružatelja usluga iz članka 227. ovoga Zakona u kojoj se pružaju socijalne usluge mora imati voditelja koji je odgovoran za stručni rad.</w:t>
      </w:r>
    </w:p>
    <w:p w14:paraId="5083065A" w14:textId="77777777" w:rsidR="00631B3A" w:rsidRPr="00631B3A" w:rsidRDefault="00631B3A" w:rsidP="00631B3A">
      <w:pPr>
        <w:shd w:val="clear" w:color="auto" w:fill="FFFFFF"/>
        <w:spacing w:after="48" w:line="240" w:lineRule="auto"/>
        <w:ind w:firstLine="408"/>
        <w:textAlignment w:val="baseline"/>
        <w:rPr>
          <w:rFonts w:eastAsia="Times New Roman" w:cs="Times New Roman"/>
          <w:b/>
          <w:bCs/>
          <w:color w:val="231F20"/>
          <w:szCs w:val="20"/>
          <w:lang w:val="hr-HR"/>
        </w:rPr>
      </w:pPr>
      <w:r w:rsidRPr="00631B3A">
        <w:rPr>
          <w:rFonts w:eastAsia="Times New Roman" w:cs="Times New Roman"/>
          <w:b/>
          <w:bCs/>
          <w:color w:val="231F20"/>
          <w:szCs w:val="20"/>
          <w:lang w:val="hr-HR"/>
        </w:rPr>
        <w:t>(2) Voditelj iz stavka 1. ovoga članka mora ispunjavati uvjete propisane za stručnog radnika u skladu s ovim Zakonom i posebnim propisom kojim se uređuju mjerila za pružanje socijalnih usluga.</w:t>
      </w:r>
    </w:p>
    <w:p w14:paraId="74EEAEA6" w14:textId="6FEE7C92" w:rsidR="00CA764D" w:rsidRPr="00631B3A" w:rsidRDefault="00631B3A" w:rsidP="00631B3A">
      <w:pPr>
        <w:shd w:val="clear" w:color="auto" w:fill="FFFFFF"/>
        <w:spacing w:after="48" w:line="240" w:lineRule="auto"/>
        <w:ind w:firstLine="408"/>
        <w:textAlignment w:val="baseline"/>
        <w:rPr>
          <w:rFonts w:eastAsia="Times New Roman" w:cs="Times New Roman"/>
          <w:b/>
          <w:bCs/>
          <w:color w:val="231F20"/>
          <w:szCs w:val="20"/>
          <w:lang w:val="hr-HR"/>
        </w:rPr>
      </w:pPr>
      <w:r w:rsidRPr="00631B3A">
        <w:rPr>
          <w:rFonts w:eastAsia="Times New Roman" w:cs="Times New Roman"/>
          <w:b/>
          <w:bCs/>
          <w:color w:val="231F20"/>
          <w:szCs w:val="20"/>
          <w:lang w:val="hr-HR"/>
        </w:rPr>
        <w:t>(3) Organizacijska jedinica kod pružatelja usluga iz članka 227. ovoga Zakona u kojoj najmanje pet stručnih radnika pruža socijalne usluge može imati stručno vijeće, a na način rada, sastav i ovlasti stručnog vijeća na odgovarajući se način primjenjuju odredbe članka 210. ovoga Zakona</w:t>
      </w:r>
      <w:r w:rsidR="00CA764D" w:rsidRPr="00631B3A">
        <w:rPr>
          <w:rFonts w:eastAsia="Times New Roman" w:cs="Times New Roman"/>
          <w:b/>
          <w:bCs/>
          <w:color w:val="231F20"/>
          <w:szCs w:val="20"/>
          <w:lang w:val="hr-HR"/>
        </w:rPr>
        <w:t>.</w:t>
      </w:r>
    </w:p>
    <w:p w14:paraId="03AF164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w:t>
      </w:r>
    </w:p>
    <w:p w14:paraId="6EF6AB4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229.</w:t>
      </w:r>
    </w:p>
    <w:p w14:paraId="0815F547" w14:textId="05114718"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w:t>
      </w:r>
      <w:r w:rsidR="00A95FED" w:rsidRPr="00A95FED">
        <w:rPr>
          <w:rFonts w:eastAsia="Times New Roman" w:cs="Times New Roman"/>
          <w:b/>
          <w:bCs/>
          <w:color w:val="231F20"/>
          <w:szCs w:val="20"/>
          <w:lang w:val="hr-HR"/>
        </w:rPr>
        <w:t>Pravna osoba i obrtnik iz članka 227. ovoga Zakona dužni su</w:t>
      </w:r>
      <w:r w:rsidR="00A95FED">
        <w:rPr>
          <w:rFonts w:eastAsia="Times New Roman" w:cs="Times New Roman"/>
          <w:color w:val="231F20"/>
          <w:szCs w:val="20"/>
          <w:lang w:val="hr-HR"/>
        </w:rPr>
        <w:t xml:space="preserve"> </w:t>
      </w:r>
      <w:r w:rsidRPr="003D323E">
        <w:rPr>
          <w:rFonts w:eastAsia="Times New Roman" w:cs="Times New Roman"/>
          <w:color w:val="231F20"/>
          <w:szCs w:val="20"/>
          <w:lang w:val="hr-HR"/>
        </w:rPr>
        <w:t>voditi evidenciju i dokumentaciju o korisnicima, vrstama usluga i drugim pitanjima važnim za rad sukladno pravilniku iz članka 248. stavka 3. ovoga Zakona.</w:t>
      </w:r>
    </w:p>
    <w:p w14:paraId="4D6F4BAE" w14:textId="60A0AE5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w:t>
      </w:r>
      <w:r w:rsidR="00FC2D0E" w:rsidRPr="00FC2D0E">
        <w:rPr>
          <w:rFonts w:eastAsia="Times New Roman" w:cs="Times New Roman"/>
          <w:b/>
          <w:bCs/>
          <w:color w:val="231F20"/>
          <w:szCs w:val="20"/>
          <w:lang w:val="hr-HR"/>
        </w:rPr>
        <w:t>Pravna osoba i obrtnik iz stavka 1. ovoga članka dužni su</w:t>
      </w:r>
      <w:r w:rsidRPr="003D323E">
        <w:rPr>
          <w:rFonts w:eastAsia="Times New Roman" w:cs="Times New Roman"/>
          <w:color w:val="231F20"/>
          <w:szCs w:val="20"/>
          <w:lang w:val="hr-HR"/>
        </w:rPr>
        <w:t xml:space="preserve"> Ministarstvu za statističke svrhe dostavljati godišnje statističko izvješće do 31. ožujka svake godine za prethodnu godinu.</w:t>
      </w:r>
    </w:p>
    <w:p w14:paraId="3B76F828" w14:textId="77777777" w:rsidR="00EF3412" w:rsidRDefault="00EF3412"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291A3AE2" w14:textId="4DA45D66"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230.</w:t>
      </w:r>
      <w:r w:rsidR="00EF3412">
        <w:rPr>
          <w:rFonts w:eastAsia="Times New Roman" w:cs="Times New Roman"/>
          <w:color w:val="231F20"/>
          <w:szCs w:val="20"/>
          <w:lang w:val="hr-HR"/>
        </w:rPr>
        <w:t xml:space="preserve"> (brisan)</w:t>
      </w:r>
    </w:p>
    <w:p w14:paraId="7D8BFAB9" w14:textId="556F18E6" w:rsidR="00CA764D" w:rsidRPr="003D323E"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231.</w:t>
      </w:r>
      <w:r w:rsidR="00EF3412">
        <w:rPr>
          <w:rFonts w:eastAsia="Times New Roman" w:cs="Times New Roman"/>
          <w:color w:val="231F20"/>
          <w:szCs w:val="20"/>
          <w:lang w:val="hr-HR"/>
        </w:rPr>
        <w:t xml:space="preserve"> (brisan)</w:t>
      </w:r>
    </w:p>
    <w:p w14:paraId="478F599A" w14:textId="26337303" w:rsidR="00CA764D" w:rsidRPr="003D323E"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232.</w:t>
      </w:r>
      <w:r w:rsidR="00EF3412">
        <w:rPr>
          <w:rFonts w:eastAsia="Times New Roman" w:cs="Times New Roman"/>
          <w:color w:val="231F20"/>
          <w:szCs w:val="20"/>
          <w:lang w:val="hr-HR"/>
        </w:rPr>
        <w:t xml:space="preserve"> </w:t>
      </w:r>
      <w:r w:rsidR="00EF3412" w:rsidRPr="00EF3412">
        <w:rPr>
          <w:rFonts w:eastAsia="Times New Roman" w:cs="Times New Roman"/>
          <w:color w:val="231F20"/>
          <w:szCs w:val="20"/>
          <w:lang w:val="hr-HR"/>
        </w:rPr>
        <w:t>(brisan)</w:t>
      </w:r>
    </w:p>
    <w:p w14:paraId="3FC9915D" w14:textId="5D341C21" w:rsidR="00CA764D" w:rsidRPr="003D323E"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233.</w:t>
      </w:r>
      <w:r w:rsidR="00EF3412">
        <w:rPr>
          <w:rFonts w:eastAsia="Times New Roman" w:cs="Times New Roman"/>
          <w:color w:val="231F20"/>
          <w:szCs w:val="20"/>
          <w:lang w:val="hr-HR"/>
        </w:rPr>
        <w:t xml:space="preserve"> </w:t>
      </w:r>
      <w:r w:rsidR="00EF3412" w:rsidRPr="00EF3412">
        <w:rPr>
          <w:rFonts w:eastAsia="Times New Roman" w:cs="Times New Roman"/>
          <w:color w:val="231F20"/>
          <w:szCs w:val="20"/>
          <w:lang w:val="hr-HR"/>
        </w:rPr>
        <w:t>(brisan)</w:t>
      </w:r>
    </w:p>
    <w:p w14:paraId="3C312361" w14:textId="77C3DA5A" w:rsidR="00CA764D" w:rsidRPr="003D323E"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234.</w:t>
      </w:r>
      <w:r w:rsidR="00EF3412">
        <w:rPr>
          <w:rFonts w:eastAsia="Times New Roman" w:cs="Times New Roman"/>
          <w:color w:val="231F20"/>
          <w:szCs w:val="20"/>
          <w:lang w:val="hr-HR"/>
        </w:rPr>
        <w:t xml:space="preserve"> </w:t>
      </w:r>
      <w:r w:rsidR="00EF3412" w:rsidRPr="00EF3412">
        <w:rPr>
          <w:rFonts w:eastAsia="Times New Roman" w:cs="Times New Roman"/>
          <w:color w:val="231F20"/>
          <w:szCs w:val="20"/>
          <w:lang w:val="hr-HR"/>
        </w:rPr>
        <w:t>(brisan)</w:t>
      </w:r>
    </w:p>
    <w:p w14:paraId="417ECF85" w14:textId="77777777" w:rsidR="00C145C5"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235.</w:t>
      </w:r>
      <w:r w:rsidR="00EF3412">
        <w:rPr>
          <w:rFonts w:eastAsia="Times New Roman" w:cs="Times New Roman"/>
          <w:color w:val="231F20"/>
          <w:szCs w:val="20"/>
          <w:lang w:val="hr-HR"/>
        </w:rPr>
        <w:t xml:space="preserve"> </w:t>
      </w:r>
      <w:r w:rsidR="00EF3412" w:rsidRPr="00EF3412">
        <w:rPr>
          <w:rFonts w:eastAsia="Times New Roman" w:cs="Times New Roman"/>
          <w:color w:val="231F20"/>
          <w:szCs w:val="20"/>
          <w:lang w:val="hr-HR"/>
        </w:rPr>
        <w:t>(brisan)</w:t>
      </w:r>
    </w:p>
    <w:p w14:paraId="4F57077B" w14:textId="77777777" w:rsidR="00C145C5" w:rsidRDefault="00C145C5" w:rsidP="00C145C5">
      <w:pPr>
        <w:shd w:val="clear" w:color="auto" w:fill="FFFFFF"/>
        <w:spacing w:before="120" w:after="48" w:line="240" w:lineRule="auto"/>
        <w:jc w:val="center"/>
        <w:textAlignment w:val="baseline"/>
        <w:rPr>
          <w:rFonts w:eastAsia="Times New Roman" w:cs="Times New Roman"/>
          <w:color w:val="231F20"/>
          <w:szCs w:val="20"/>
          <w:lang w:val="hr-HR"/>
        </w:rPr>
      </w:pPr>
    </w:p>
    <w:p w14:paraId="7C021447" w14:textId="38EBF65C" w:rsidR="00CA764D" w:rsidRPr="003D323E"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POGLAVLJE IV.</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UDOMITELJSTVO</w:t>
      </w:r>
    </w:p>
    <w:p w14:paraId="76D0EFC9"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posebni propis</w:t>
      </w:r>
    </w:p>
    <w:p w14:paraId="488BE5E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236.</w:t>
      </w:r>
    </w:p>
    <w:p w14:paraId="3A00DB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w:t>
      </w:r>
      <w:proofErr w:type="spellStart"/>
      <w:r w:rsidRPr="003D323E">
        <w:rPr>
          <w:rFonts w:eastAsia="Times New Roman" w:cs="Times New Roman"/>
          <w:color w:val="231F20"/>
          <w:szCs w:val="20"/>
          <w:lang w:val="hr-HR"/>
        </w:rPr>
        <w:t>Udomiteljstvo</w:t>
      </w:r>
      <w:proofErr w:type="spellEnd"/>
      <w:r w:rsidRPr="003D323E">
        <w:rPr>
          <w:rFonts w:eastAsia="Times New Roman" w:cs="Times New Roman"/>
          <w:color w:val="231F20"/>
          <w:szCs w:val="20"/>
          <w:lang w:val="hr-HR"/>
        </w:rPr>
        <w:t xml:space="preserve"> je oblik pružanja socijalnih usluga kojim se djetetu ili odrasloj osobi osigurava smještaj u udomiteljskoj obitelji.</w:t>
      </w:r>
    </w:p>
    <w:p w14:paraId="4DF7DA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Uvjeti koje mora ispunjavati udomiteljska obitelj, način obavljanja i prestanak obavljanja </w:t>
      </w:r>
      <w:proofErr w:type="spellStart"/>
      <w:r w:rsidRPr="003D323E">
        <w:rPr>
          <w:rFonts w:eastAsia="Times New Roman" w:cs="Times New Roman"/>
          <w:color w:val="231F20"/>
          <w:szCs w:val="20"/>
          <w:lang w:val="hr-HR"/>
        </w:rPr>
        <w:t>udomiteljstva</w:t>
      </w:r>
      <w:proofErr w:type="spellEnd"/>
      <w:r w:rsidRPr="003D323E">
        <w:rPr>
          <w:rFonts w:eastAsia="Times New Roman" w:cs="Times New Roman"/>
          <w:color w:val="231F20"/>
          <w:szCs w:val="20"/>
          <w:lang w:val="hr-HR"/>
        </w:rPr>
        <w:t xml:space="preserve"> te druga pitanja u vezi s </w:t>
      </w:r>
      <w:proofErr w:type="spellStart"/>
      <w:r w:rsidRPr="003D323E">
        <w:rPr>
          <w:rFonts w:eastAsia="Times New Roman" w:cs="Times New Roman"/>
          <w:color w:val="231F20"/>
          <w:szCs w:val="20"/>
          <w:lang w:val="hr-HR"/>
        </w:rPr>
        <w:t>udomiteljstvom</w:t>
      </w:r>
      <w:proofErr w:type="spellEnd"/>
      <w:r w:rsidRPr="003D323E">
        <w:rPr>
          <w:rFonts w:eastAsia="Times New Roman" w:cs="Times New Roman"/>
          <w:color w:val="231F20"/>
          <w:szCs w:val="20"/>
          <w:lang w:val="hr-HR"/>
        </w:rPr>
        <w:t xml:space="preserve"> propisuju se zakonom kojim se uređuje </w:t>
      </w:r>
      <w:proofErr w:type="spellStart"/>
      <w:r w:rsidRPr="003D323E">
        <w:rPr>
          <w:rFonts w:eastAsia="Times New Roman" w:cs="Times New Roman"/>
          <w:color w:val="231F20"/>
          <w:szCs w:val="20"/>
          <w:lang w:val="hr-HR"/>
        </w:rPr>
        <w:t>udomiteljstvo</w:t>
      </w:r>
      <w:proofErr w:type="spellEnd"/>
      <w:r w:rsidRPr="003D323E">
        <w:rPr>
          <w:rFonts w:eastAsia="Times New Roman" w:cs="Times New Roman"/>
          <w:color w:val="231F20"/>
          <w:szCs w:val="20"/>
          <w:lang w:val="hr-HR"/>
        </w:rPr>
        <w:t>.</w:t>
      </w:r>
    </w:p>
    <w:p w14:paraId="3883875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PRESTANAK PRUŽANJA SOCIJALNIH USLUGA</w:t>
      </w:r>
    </w:p>
    <w:p w14:paraId="28EC55E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pružanja socijalnih usluga</w:t>
      </w:r>
    </w:p>
    <w:p w14:paraId="0DA90A7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237.</w:t>
      </w:r>
    </w:p>
    <w:p w14:paraId="290429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Ustanova socijalne skrbi prestaje s pružanjem socijalnih usluga:</w:t>
      </w:r>
    </w:p>
    <w:p w14:paraId="1FB49B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prestankom postojanja ustanove prema zakonu kojim se uređuju ustanove</w:t>
      </w:r>
    </w:p>
    <w:p w14:paraId="6ECBA8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16065A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0CC486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Pravna osoba prestaje s pružanjem socijalnih usluga:</w:t>
      </w:r>
    </w:p>
    <w:p w14:paraId="6A72A1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prestankom rada pravne osobe prema zakonu kojim se uređuju ustanove</w:t>
      </w:r>
    </w:p>
    <w:p w14:paraId="4AA7FA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294DCF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290E4A72" w14:textId="04CF3B92"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Fizička osoba koja pruža socijalne usluge kao obrtnik prestaje s pružanjem socijalnih usluga:</w:t>
      </w:r>
    </w:p>
    <w:p w14:paraId="244ACD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smrću fizičke osobe</w:t>
      </w:r>
    </w:p>
    <w:p w14:paraId="64C922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132E38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6F4700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pravomoćnošću odluke o lišenju poslovne sposobnosti u dijelu koji se odnosi na pružanje socijalnih usluga</w:t>
      </w:r>
    </w:p>
    <w:p w14:paraId="11F470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zasnivanjem radnog odnosa</w:t>
      </w:r>
    </w:p>
    <w:p w14:paraId="697FA7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gubitkom zdravstvene sposobnosti</w:t>
      </w:r>
    </w:p>
    <w:p w14:paraId="614B40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ako više ne ispunjava propisane uvjete</w:t>
      </w:r>
    </w:p>
    <w:p w14:paraId="1EF1D4F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ako kod fizičke osobe nastupi zapreka iz članka 261. stavka 1. ovoga Zakona</w:t>
      </w:r>
    </w:p>
    <w:p w14:paraId="3E8471C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prestankom obrta prema zakonu kojim se uređuje obavljanje obrta.</w:t>
      </w:r>
    </w:p>
    <w:p w14:paraId="7A0ED6C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Nadležno tijelo iz članka 126. stavaka 4. i 5. ovoga Zakona dužno je donijeti rješenje o prestanku </w:t>
      </w:r>
      <w:r w:rsidRPr="003D323E">
        <w:rPr>
          <w:rFonts w:eastAsia="Times New Roman" w:cs="Times New Roman"/>
          <w:color w:val="231F20"/>
          <w:szCs w:val="20"/>
          <w:lang w:val="hr-HR"/>
        </w:rPr>
        <w:t>pružanja socijalnih usluga i dostaviti ga stranki bez odgode zbog razloga iz stavka 1. točaka 1. i 2., stavka 2. točaka 1. i 2. i stavka 3. točaka 1., 2. i 4. do 9. ovoga članka.</w:t>
      </w:r>
    </w:p>
    <w:p w14:paraId="2651B2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14:paraId="2727C9E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Privremena obustava rada fizičke osobe koja pruža socijalne usluge kao profesionalnu djelatnost ili kao obrtnik</w:t>
      </w:r>
    </w:p>
    <w:p w14:paraId="3C7A6DF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238.</w:t>
      </w:r>
    </w:p>
    <w:p w14:paraId="3FD8EF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Fizička osoba koja pruža socijalne usluge kao profesionalnu djelatnost ili kao obrtnik može privremeno obustaviti pružanje socijalnih usluga zbog bolesti ili drugog opravdanog razloga.</w:t>
      </w:r>
    </w:p>
    <w:p w14:paraId="0076393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27EB81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Zbrinjavanje korisnika smještaja i organiziranog stanovanja u slučaju prestanka pružanja socijalnih usluga</w:t>
      </w:r>
    </w:p>
    <w:p w14:paraId="62694F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239.</w:t>
      </w:r>
    </w:p>
    <w:p w14:paraId="7D2A43E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597BD4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dužan korisniku smještenom na temelju rješenja prije prestanka pružanja usluge iz stavka 1. ovoga članka osigurati drugi odgovarajući smještaj.</w:t>
      </w:r>
    </w:p>
    <w:p w14:paraId="7E97F0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 socijalne usluge koji pruža uslugu smještaja i organiziranog stanovanja na temelju ugovora dužan je najkasnije 90 dana prije prestanka pružanja usluge o tome obavijestiti Zavod, korisnike odnosno zakonske zastupnike korisnika i članove obitelji.</w:t>
      </w:r>
    </w:p>
    <w:p w14:paraId="25E440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w:t>
      </w:r>
      <w:r w:rsidRPr="003D323E">
        <w:rPr>
          <w:rFonts w:eastAsia="Times New Roman" w:cs="Times New Roman"/>
          <w:color w:val="231F20"/>
          <w:szCs w:val="20"/>
          <w:lang w:val="hr-HR"/>
        </w:rPr>
        <w:lastRenderedPageBreak/>
        <w:t>roku od osam dana o tome u pisanom obliku ili elektroničkim putem obavijestiti Zavod.</w:t>
      </w:r>
    </w:p>
    <w:p w14:paraId="408CAF1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14:paraId="702618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Inspektor koji je donio rješenje o zabrani rada ili pružanja usluga dužan je o tome obavijestiti Zavod i nadležno tijelo koje je donijelo rješenje o ispunjavanju mjerila za pružanje socijalnih usluga.</w:t>
      </w:r>
    </w:p>
    <w:p w14:paraId="007610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Zavod je dužan u slučaju iz stavka 5. ovoga članka korisniku smještenom na temelju rješenja osigurati drugi odgovarajući smještaj bez odgode.</w:t>
      </w:r>
    </w:p>
    <w:p w14:paraId="4C6AA83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32C451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Ako korisnik usluge smještaja u roku određenom u obavijesti iz stavka 8. ovoga članka ne napusti objekt, Zavod će pisanim putem korisnika upoznati s rizicima i posljedicama odbijanja napuštanja objekta.</w:t>
      </w:r>
    </w:p>
    <w:p w14:paraId="3071A2F1" w14:textId="0461848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(10) </w:t>
      </w:r>
      <w:r w:rsidR="00552B2A" w:rsidRPr="00552B2A">
        <w:rPr>
          <w:rFonts w:eastAsia="Times New Roman" w:cs="Times New Roman"/>
          <w:color w:val="231F20"/>
          <w:szCs w:val="20"/>
          <w:lang w:val="hr-HR"/>
        </w:rPr>
        <w:t xml:space="preserve"> </w:t>
      </w:r>
      <w:r w:rsidR="00552B2A" w:rsidRPr="00552B2A">
        <w:rPr>
          <w:rFonts w:eastAsia="Times New Roman" w:cs="Times New Roman"/>
          <w:b/>
          <w:bCs/>
          <w:color w:val="231F20"/>
          <w:szCs w:val="20"/>
          <w:lang w:val="hr-HR"/>
        </w:rPr>
        <w:t>Pružatelj socijalne usluge smještaja kojem je zabranjen rad ne smije nastaviti s pružanjem usluge smještaja niti podnijeti novi zahtjev za utvrđivanje ispunjenosti mjerila za pružanje socijalne usluge smještaja najmanje tri godine od dana pravomoćnosti rješenja o zabrani rada</w:t>
      </w:r>
      <w:r w:rsidR="00552B2A" w:rsidRPr="00552B2A">
        <w:rPr>
          <w:rFonts w:eastAsia="Times New Roman" w:cs="Times New Roman"/>
          <w:color w:val="231F20"/>
          <w:szCs w:val="20"/>
          <w:lang w:val="hr-HR"/>
        </w:rPr>
        <w:t>.</w:t>
      </w:r>
    </w:p>
    <w:p w14:paraId="1284C8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MREŽA, STANDARDI I UGOVARANJE SOCIJALNIH USLUGA</w:t>
      </w:r>
    </w:p>
    <w:p w14:paraId="0B144A0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Mreža socijalnih usluga i socijalno planiranje</w:t>
      </w:r>
    </w:p>
    <w:p w14:paraId="2467CD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240.</w:t>
      </w:r>
    </w:p>
    <w:p w14:paraId="3D331B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Socijalne usluge mogu se pružati u mreži i izvan mreže socijalnih usluga.</w:t>
      </w:r>
    </w:p>
    <w:p w14:paraId="6CA0E6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Mrežom socijalnih usluga određuje se potreban broj i vrsta socijalnih usluga za područje Republike Hrvatske.</w:t>
      </w:r>
    </w:p>
    <w:p w14:paraId="73B8ED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Odluku o mreži socijalnih usluga iz stavka 1. ovoga članka donosi ministar, uz prethodno </w:t>
      </w:r>
      <w:r w:rsidRPr="003D323E">
        <w:rPr>
          <w:rFonts w:eastAsia="Times New Roman" w:cs="Times New Roman"/>
          <w:color w:val="231F20"/>
          <w:szCs w:val="20"/>
          <w:lang w:val="hr-HR"/>
        </w:rPr>
        <w:t>pribavljeno mišljenje jedinice područne (regionalne) samouprave odnosno Grada Zagreba i javno je dostupna na mrežnim stranicama Ministarstva.</w:t>
      </w:r>
    </w:p>
    <w:p w14:paraId="1879A9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14:paraId="0E5E9B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Strane pravne i fizičke osobe mogu pružati socijalne usluge u mreži socijalnih usluga pod uvjetima propisanim ovim Zakonom.</w:t>
      </w:r>
    </w:p>
    <w:p w14:paraId="5E7A67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Socijalne usluge izvan mreže socijalnih usluga pružaju pravne i fizičke osobe koje imaju izvršno rješenje o ispunjavanju mjerila za pružanje socijalnih usluga u skladu s ovim Zakonom i pravilnikom iz članka 163. stavka 4. ovoga Zakona.</w:t>
      </w:r>
    </w:p>
    <w:p w14:paraId="18DE55A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Savjet za socijalnu skrb</w:t>
      </w:r>
    </w:p>
    <w:p w14:paraId="2488C31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241.</w:t>
      </w:r>
    </w:p>
    <w:p w14:paraId="2DB0C7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Jedinica područne (regionalne) samouprave odnosno Grad Zagreb osniva savjet za socijalnu skrb, radi planiranja i razvoja pružanja socijalnih usluga na svom području.</w:t>
      </w:r>
    </w:p>
    <w:p w14:paraId="71D625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Savjet za socijalnu skrb u jedinici područne (regionalne) samouprave osniva se odlukom skupštine jedinice područne (regionalne) samouprave, a savjet za socijalnu skrb Grada Zagreba odlukom Gradske skupštine Grada Zagreba.</w:t>
      </w:r>
    </w:p>
    <w:p w14:paraId="3F6F27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264742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Savjet za socijalnu skrb predlaže socijalni plan za područje jedinice područne (regionalne) samouprave odnosno Grada Zagreba, a donosi ga predstavničko tijelo jedinice područne (regionalne) samouprave odnosno Grada Zagreba.</w:t>
      </w:r>
    </w:p>
    <w:p w14:paraId="16D4EF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14:paraId="01EBBB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Socijalni plan donosi se za razdoblje od tri godine i javno je dostupan na mrežnim stranicama jedinica područne (regionalne) samouprave odnosno Grada Zagreba.</w:t>
      </w:r>
    </w:p>
    <w:p w14:paraId="4B74AA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(7) Socijalni plan izrađuje se sukladno jedinstvenoj metodologiji za procjenu potreba propisanoj pravilnikom koji donosi ministar.</w:t>
      </w:r>
    </w:p>
    <w:p w14:paraId="55C3D84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Standardi za pružanje socijalnih usluga</w:t>
      </w:r>
    </w:p>
    <w:p w14:paraId="554E210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242.</w:t>
      </w:r>
    </w:p>
    <w:p w14:paraId="315694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usluge pružaju se u skladu sa standardima kvalitete za pružanje socijalnih usluga i smjernicama za njihovo uvođenje koje pravilnikom propisuje ministar.</w:t>
      </w:r>
    </w:p>
    <w:p w14:paraId="6194E62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Javni poziv za podnošenje ponuda</w:t>
      </w:r>
    </w:p>
    <w:p w14:paraId="284E820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243.</w:t>
      </w:r>
    </w:p>
    <w:p w14:paraId="66DECC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Ministarstvo po potrebi raspisuje javni poziv za podnošenje ponuda za sklapanje ugovora za pružanje socijalnih usluga sukladno iskazanim potrebama u mreži socijalnih usluga.</w:t>
      </w:r>
    </w:p>
    <w:p w14:paraId="0C56B2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Ponudu iz stavka 1. ovoga članka mogu podnijeti svi pružatelji socijalnih usluga koji imaju izvršno rješenje o ispunjavanju mjerila za pružanje socijalnih usluga.</w:t>
      </w:r>
    </w:p>
    <w:p w14:paraId="74FC0E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Ponudu iz stavka 1. ovoga članka čini prijava na javni poziv kojoj se prilaže prijedlog cijene pojedine usluge te dokumentacija propisana pravilnikom iz stavka 6. ovoga članka.</w:t>
      </w:r>
    </w:p>
    <w:p w14:paraId="04BC8A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Nepotpune ponude odnosno ponude koje nisu izrađene sukladno uvjetima određenima pravilnikom iz stavka 6. ovoga članka neće se razmatrati.</w:t>
      </w:r>
    </w:p>
    <w:p w14:paraId="5016EF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1AEC308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Obrasce za podnošenje prijave na javni poziv, postupak pregovaranja, način i uvjete sklapanja ugovora o pružanju socijalnih usluga u mreži socijalnih usluga pravilnikom propisuje ministar.</w:t>
      </w:r>
    </w:p>
    <w:p w14:paraId="720E24D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Postupak pregovaranja i sklapanje ugovora</w:t>
      </w:r>
    </w:p>
    <w:p w14:paraId="23A7899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244.</w:t>
      </w:r>
    </w:p>
    <w:p w14:paraId="6D5574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pružanje usluga u mreži socijalnih usluga s pružateljima usluga čiji osnivač nije Republika Hrvatska Ministarstvo provodi postupak pregovaranja i sklapanja ugovora za pružanje socijalnih usluga.</w:t>
      </w:r>
    </w:p>
    <w:p w14:paraId="0262C0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216F32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Prihvatilišta i prenoćišta za beskućnike pružaju socijalne usluge u mreži socijalnih usluga na </w:t>
      </w:r>
      <w:r w:rsidRPr="003D323E">
        <w:rPr>
          <w:rFonts w:eastAsia="Times New Roman" w:cs="Times New Roman"/>
          <w:color w:val="231F20"/>
          <w:szCs w:val="20"/>
          <w:lang w:val="hr-HR"/>
        </w:rPr>
        <w:t>temelju ugovora o pružanju socijalnih usluga u mreži socijalnih usluga bez obveze provođenja postupka pregovaranja iz stavka 1. ovoga članka.</w:t>
      </w:r>
    </w:p>
    <w:p w14:paraId="41E9A3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Javno-privatno partnerstvo u području socijalne skrbi</w:t>
      </w:r>
    </w:p>
    <w:p w14:paraId="3B42471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245.</w:t>
      </w:r>
    </w:p>
    <w:p w14:paraId="78ADF3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području socijalne skrbi može se primijeniti model javno-privatnog partnerstva.</w:t>
      </w:r>
    </w:p>
    <w:p w14:paraId="4458E8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Predmet javno-privatnog partnerstva može biti izgradnja, rekonstrukcija, sanacija odnosno dogradnja sukladno posebnim propisima kojima se uređuje prostorno uređenje i gradnja te održavanje građevine javne namjene sukladno posebnim propisima u svrhu pružanja socijalnih usluga iz okvira nadležnosti javnog partnera.</w:t>
      </w:r>
    </w:p>
    <w:p w14:paraId="21EC21C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Socijalne usluge iz stavka 2. ovoga članka mogu se pružati u mreži socijalnih usluga.</w:t>
      </w:r>
    </w:p>
    <w:p w14:paraId="7AD81D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Javni partner je jedno ili više javnih tijela koje s privatnim partnerom sklapaju ugovor o javno-privatnom partnerstvu ili s privatnim partnerom osnivaju zajedničko trgovačko društvo u svrhu realizacije projekta javno-privatnog partnerstva.</w:t>
      </w:r>
    </w:p>
    <w:p w14:paraId="50035F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Javna tijela iz stavka 4. ovoga članka mogu biti Ministarstvo te jedinice lokalne i područne (regionalne) samouprave odnosno Grad Zagreb.</w:t>
      </w:r>
    </w:p>
    <w:p w14:paraId="2C6753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se projekt javno-privatnog partnerstva realizira od strane zajednice javnih tijela, ta tijela međusobna prava i obveze te druga pitanja vezana uz realizaciju projekta uređuju sporazumom.</w:t>
      </w:r>
    </w:p>
    <w:p w14:paraId="130230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560F37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U državnom proračunu odnosno proračunu jedinica lokalne i područne (regionalne) samouprave i Grada Zagreba osiguravaju se sredstva za plaćanje privatnom partneru na temelju ugovora o javno-privatnom partnerstvu.</w:t>
      </w:r>
    </w:p>
    <w:p w14:paraId="20C27C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14:paraId="602C251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U slučaju iz stavaka 8. i 9. ovoga članka na odgovarajući se način primjenjuju odredbe ovoga Zakona kojima se uređuje financiranje djelatnosti socijalne skrbi.</w:t>
      </w:r>
    </w:p>
    <w:p w14:paraId="18986F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14:paraId="2B09A46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ZBIRKE PODATAKA, EVIDENCIJA,</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DOKUMENTACIJA I STATISTIČKA</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IZVJEŠĆA</w:t>
      </w:r>
    </w:p>
    <w:p w14:paraId="2BF4885D"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Svrha, sadržaj</w:t>
      </w:r>
    </w:p>
    <w:p w14:paraId="5F2031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246.</w:t>
      </w:r>
    </w:p>
    <w:p w14:paraId="710B59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5B7828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Zbirke podataka sadrže podatke o:</w:t>
      </w:r>
    </w:p>
    <w:p w14:paraId="2BA952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pravima u sustavu socijalne skrbi</w:t>
      </w:r>
    </w:p>
    <w:p w14:paraId="19D205F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socijalnim uslugama</w:t>
      </w:r>
    </w:p>
    <w:p w14:paraId="293C3E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pružateljima socijalnih usluga</w:t>
      </w:r>
    </w:p>
    <w:p w14:paraId="0739B0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korisnicima novčanih naknada i socijalnih usluga</w:t>
      </w:r>
    </w:p>
    <w:p w14:paraId="4B2769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financiranju djelatnosti socijalne skrbi</w:t>
      </w:r>
    </w:p>
    <w:p w14:paraId="4201DA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obavljanju poslova koje nositeljima djelatnosti nalažu drugi propisi.</w:t>
      </w:r>
    </w:p>
    <w:p w14:paraId="5C1B851A" w14:textId="3E17ED52"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Voditelji obrade podataka iz stavka 2. ovoga članka su ustanove socijalne skrbi, udruge, vjerske zajednice, druge pravne osobe koje pružaju socijalne usluge i fizičke osobe koje pružaju socijalne usluge kao obrtnik.</w:t>
      </w:r>
    </w:p>
    <w:p w14:paraId="26CE1C5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Primjena drugih propisa i način</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vođenja podataka</w:t>
      </w:r>
    </w:p>
    <w:p w14:paraId="4C225D5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247.</w:t>
      </w:r>
    </w:p>
    <w:p w14:paraId="5D64D3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001605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Podaci u sustavu socijalne skrbi vode se u elektroničkom obliku.</w:t>
      </w:r>
    </w:p>
    <w:p w14:paraId="67E46B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Baze podataka, ovlasti Ministarstva</w:t>
      </w:r>
    </w:p>
    <w:p w14:paraId="4104B88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248.</w:t>
      </w:r>
    </w:p>
    <w:p w14:paraId="6D27D5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Ministarstvo upravlja, održava, koristi, osigurava sigurnosne uvjete i nadzor baze podataka i cjelokupnog informacijskog sustava socijalne skrbi te pruža informatičku podršku sustavu socijalne skrbi.</w:t>
      </w:r>
    </w:p>
    <w:p w14:paraId="2C44F3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Ministarstvo izdaje ovlaštenja i određuje razinu ovlasti za pristup bazi podataka te za unošenje novih i korištenje postojećih podataka.</w:t>
      </w:r>
    </w:p>
    <w:p w14:paraId="6C3D67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Sadržaj i način vođenja evidencije i dokumentacije pravnih i fizičkih osoba koje obavljaju djelatnost socijalne skrbi te sadržaj obrazaca za izradu godišnjeg statističkog izvješća sustava socijalne skrbi pravilnikom propisuje ministar.</w:t>
      </w:r>
    </w:p>
    <w:p w14:paraId="0ACA1D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Upute i način popunjavanja obrasca godišnjeg statističkog izvješća za prethodnu godinu objavljuje se 1. ožujka tekuće godine na mrežnim stranicama Ministarstva.</w:t>
      </w:r>
    </w:p>
    <w:p w14:paraId="06DFC4F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i čuvanje zbirke podataka</w:t>
      </w:r>
    </w:p>
    <w:p w14:paraId="51940DE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249.</w:t>
      </w:r>
    </w:p>
    <w:p w14:paraId="37E6060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0E82DD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Zbirke podataka čuvaju se sukladno propisima kojima se uređuje zaštita osobnih podataka.</w:t>
      </w:r>
    </w:p>
    <w:p w14:paraId="4D86498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Osiguranje uvjeta za razmjenu podataka</w:t>
      </w:r>
    </w:p>
    <w:p w14:paraId="33BF2BD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250.</w:t>
      </w:r>
    </w:p>
    <w:p w14:paraId="4800A2C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Ministarstvo će osigurati uvjete za informatičku razmjenu podataka s drugim korisnicima u skladu s propisima o zaštiti tajnosti podataka i zaštiti osobnih podataka.</w:t>
      </w:r>
    </w:p>
    <w:p w14:paraId="5B7097E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STRUČNI RADNICI, STRUČNO USAVRŠAVANJE I NAPREDOVANJE</w:t>
      </w:r>
    </w:p>
    <w:p w14:paraId="0981932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Zavoda</w:t>
      </w:r>
    </w:p>
    <w:p w14:paraId="4AF7052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251.</w:t>
      </w:r>
    </w:p>
    <w:p w14:paraId="018D75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Stručne poslove u Zavodu obavljaju socijalni radnik, pravnik, psiholog i socijalni pedagog s položenim stručnim ispitom i odobrenjem nadležne komore za samostalan rad prema posebnim propisima.</w:t>
      </w:r>
    </w:p>
    <w:p w14:paraId="2AE80C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Stručne poslove u Zavodu iznimno obavljaju i drugi stručni radnici s odgovarajućom kvalifikacijom.</w:t>
      </w:r>
    </w:p>
    <w:p w14:paraId="233142E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Obiteljskog centra</w:t>
      </w:r>
    </w:p>
    <w:p w14:paraId="33E0A20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252.</w:t>
      </w:r>
    </w:p>
    <w:p w14:paraId="4BB58D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 xml:space="preserve">Stručne poslove u Obiteljskom centru obavljaju socijalni radnik, pravnik, psiholog, socijalni pedagog i edukacijski </w:t>
      </w:r>
      <w:proofErr w:type="spellStart"/>
      <w:r w:rsidRPr="003D323E">
        <w:rPr>
          <w:rFonts w:eastAsia="Times New Roman" w:cs="Times New Roman"/>
          <w:color w:val="231F20"/>
          <w:szCs w:val="20"/>
          <w:lang w:val="hr-HR"/>
        </w:rPr>
        <w:t>rehabilitator</w:t>
      </w:r>
      <w:proofErr w:type="spellEnd"/>
      <w:r w:rsidRPr="003D323E">
        <w:rPr>
          <w:rFonts w:eastAsia="Times New Roman" w:cs="Times New Roman"/>
          <w:color w:val="231F20"/>
          <w:szCs w:val="20"/>
          <w:lang w:val="hr-HR"/>
        </w:rPr>
        <w:t xml:space="preserve"> s položenim stručnim ispitom, odobrenjem nadležne komore za samostalan rad prema posebnim propisima i dodatnim edukacijama iz savjetodavnog i/ili terapijskog rada, obiteljske medijacije ili supervizije psihosocijalnog rada.</w:t>
      </w:r>
    </w:p>
    <w:p w14:paraId="0F0DAE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pružatelja</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usluga</w:t>
      </w:r>
    </w:p>
    <w:p w14:paraId="1AF4EF0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253.</w:t>
      </w:r>
    </w:p>
    <w:p w14:paraId="418301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Stručne poslove u domu socijalne skrbi i kod drugih pružatelja socijalnih usluga obavljaju socijalni radnik, psiholog, socijalni pedagog, edukacijski </w:t>
      </w:r>
      <w:proofErr w:type="spellStart"/>
      <w:r w:rsidRPr="003D323E">
        <w:rPr>
          <w:rFonts w:eastAsia="Times New Roman" w:cs="Times New Roman"/>
          <w:color w:val="231F20"/>
          <w:szCs w:val="20"/>
          <w:lang w:val="hr-HR"/>
        </w:rPr>
        <w:t>rehabilitator</w:t>
      </w:r>
      <w:proofErr w:type="spellEnd"/>
      <w:r w:rsidRPr="003D323E">
        <w:rPr>
          <w:rFonts w:eastAsia="Times New Roman" w:cs="Times New Roman"/>
          <w:color w:val="231F20"/>
          <w:szCs w:val="20"/>
          <w:lang w:val="hr-HR"/>
        </w:rPr>
        <w:t xml:space="preserve">, logoped, medicinska sestra, fizioterapeut, radni terapeut, </w:t>
      </w:r>
      <w:proofErr w:type="spellStart"/>
      <w:r w:rsidRPr="003D323E">
        <w:rPr>
          <w:rFonts w:eastAsia="Times New Roman" w:cs="Times New Roman"/>
          <w:color w:val="231F20"/>
          <w:szCs w:val="20"/>
          <w:lang w:val="hr-HR"/>
        </w:rPr>
        <w:t>kineziterapeut</w:t>
      </w:r>
      <w:proofErr w:type="spellEnd"/>
      <w:r w:rsidRPr="003D323E">
        <w:rPr>
          <w:rFonts w:eastAsia="Times New Roman" w:cs="Times New Roman"/>
          <w:color w:val="231F20"/>
          <w:szCs w:val="20"/>
          <w:lang w:val="hr-HR"/>
        </w:rPr>
        <w:t xml:space="preserve"> i odgojitelj s položenim stručnim ispitom i odobrenjem nadležne komore za samostalan rad prema posebnim propisima.</w:t>
      </w:r>
    </w:p>
    <w:p w14:paraId="59DBF9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Stručne poslove u domu socijalne skrbi i kod drugih pružatelja socijalnih usluga mogu obavljati i drugi stručni radnici s odgovarajućom kvalifikacijom, ovisno o djelatnosti doma socijalne skrbi ili drugog pružatelja socijalnih usluga.</w:t>
      </w:r>
    </w:p>
    <w:p w14:paraId="670D5FA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Iskaznica</w:t>
      </w:r>
    </w:p>
    <w:p w14:paraId="071ACD9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254.</w:t>
      </w:r>
    </w:p>
    <w:p w14:paraId="2A4D66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iz članaka 251., 252. i 253. ovoga Zakona (u daljnjem tekstu: stručni radnici) imaju iskaznicu kojom dokazuju svojstvo službene osobe, identitet i ovlasti.</w:t>
      </w:r>
    </w:p>
    <w:p w14:paraId="7668F8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oblik iskaznice stručnih radnika Zavoda, Obiteljskog centra, doma socijalne skrbi i drugih pružatelja usluga pravilnikom propisuje ministar.</w:t>
      </w:r>
    </w:p>
    <w:p w14:paraId="341AD7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Profesionalna tajna</w:t>
      </w:r>
    </w:p>
    <w:p w14:paraId="04C6708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255.</w:t>
      </w:r>
    </w:p>
    <w:p w14:paraId="4BD874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poslove obavljaju sukladno pravilima struke i profesionalne etike uz poštivanje osobnosti korisnika, dostojanstva i nepovredivosti njegova osobnog i obiteljskog života.</w:t>
      </w:r>
    </w:p>
    <w:p w14:paraId="49F7D4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radnici dužni su čuvati kao profesionalnu tajnu sve što saznaju o osobnom i obiteljskom životu korisnika.</w:t>
      </w:r>
    </w:p>
    <w:p w14:paraId="43AA22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Čuvanje profesionalne tajne obvezuje i druge radnike ustanova socijalne skrbi i drugih pružatelja usluga.</w:t>
      </w:r>
    </w:p>
    <w:p w14:paraId="70ECAF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Povreda čuvanja profesionalne tajne teža je povreda obveza iz radnog odnosa.</w:t>
      </w:r>
    </w:p>
    <w:p w14:paraId="43061A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Osposobljavanje stručnih radnika za samostalan rad</w:t>
      </w:r>
    </w:p>
    <w:p w14:paraId="5C3D8C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256.</w:t>
      </w:r>
    </w:p>
    <w:p w14:paraId="40374BF3" w14:textId="28AC63D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Osoba koja se prvi put zapošljava u zanimanju iz članaka 251., 252. i 253. ovoga Zakona zapošljava se kao pripravnik na temelju ugovora o radu na određeno vrijeme.</w:t>
      </w:r>
    </w:p>
    <w:p w14:paraId="24698C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14:paraId="004217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Pripravnički staž i stručno osposobljavanje traje 12 mjeseci, a stručno osposobljavanje ubraja se u pripravnički staž.</w:t>
      </w:r>
    </w:p>
    <w:p w14:paraId="0283C3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Odredbe stavaka 1. do 3. ovoga članka ne primjenjuju se na zdravstvene i druge stručne radnike koji u djelatnosti socijalne skrbi obavljaju poslove uređene posebnim propisima.</w:t>
      </w:r>
    </w:p>
    <w:p w14:paraId="13F5B4B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ispit</w:t>
      </w:r>
    </w:p>
    <w:p w14:paraId="54237B0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257.</w:t>
      </w:r>
    </w:p>
    <w:p w14:paraId="7034C2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Nakon isteka pripravničkog staža i stručnog osposobljavanja osobe iz članka 256. stavaka 1. i 2. ovoga Zakona stječu pravo polaganja stručnog ispita.</w:t>
      </w:r>
    </w:p>
    <w:p w14:paraId="330A4B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ispit iz stavka 1. ovoga članka polaže se pred ispitnim povjerenstvom Ministarstva.</w:t>
      </w:r>
    </w:p>
    <w:p w14:paraId="2CEE4B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 položenom stručnom ispitu Ministarstvo izdaje uvjerenje.</w:t>
      </w:r>
    </w:p>
    <w:p w14:paraId="4CC3F7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Odredbe stavaka 1., 2. i 3. ovoga članka ne primjenjuju se na zdravstvene i druge stručne radnike koji u djelatnosti socijalne skrbi obavljaju poslove uređene posebnim propisima.</w:t>
      </w:r>
    </w:p>
    <w:p w14:paraId="14F3B4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455A15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441C182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obveze polaganja stručnog ispita</w:t>
      </w:r>
    </w:p>
    <w:p w14:paraId="04D809F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258.</w:t>
      </w:r>
    </w:p>
    <w:p w14:paraId="6F03AC4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radnik koji je položio stručni ispit s odgovarajućom kvalifikacijom u drugoj djelatnosti primit će se na rad u ustanovu socijalne skrbi ili kod drugog pružatelja socijalnih usluga bez obveze polaganja stručnog ispita.</w:t>
      </w:r>
    </w:p>
    <w:p w14:paraId="7AF55F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Nije dužan polagati stručni ispit stručni radnik koji ima akademski stupanj magistra ili </w:t>
      </w:r>
      <w:r w:rsidRPr="003D323E">
        <w:rPr>
          <w:rFonts w:eastAsia="Times New Roman" w:cs="Times New Roman"/>
          <w:color w:val="231F20"/>
          <w:szCs w:val="20"/>
          <w:lang w:val="hr-HR"/>
        </w:rPr>
        <w:lastRenderedPageBreak/>
        <w:t>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14:paraId="324ABE8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Zasnivanje radnog odnosa</w:t>
      </w:r>
    </w:p>
    <w:p w14:paraId="787CCD3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259.</w:t>
      </w:r>
    </w:p>
    <w:p w14:paraId="66D96D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E5CF6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0F5FB45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Obavljanje poslova na projektu</w:t>
      </w:r>
    </w:p>
    <w:p w14:paraId="6596453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260.</w:t>
      </w:r>
    </w:p>
    <w:p w14:paraId="50E975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75F66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Prava i obveze radnika te način obavljanja poslova iz stavka 1. ovoga članka uredbom propisuje Vlada Republike Hrvatske.</w:t>
      </w:r>
    </w:p>
    <w:p w14:paraId="11F24AB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rad u djelatnosti socijalne skrbi</w:t>
      </w:r>
    </w:p>
    <w:p w14:paraId="172A43B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261.</w:t>
      </w:r>
    </w:p>
    <w:p w14:paraId="4B73FA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može se primiti u radni odnos kao radnik u djelatnosti socijalne skrbi niti poslove u djelatnosti socijalne skrbi može obavljati osoba:</w:t>
      </w:r>
    </w:p>
    <w:p w14:paraId="3B581D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w:t>
      </w:r>
      <w:r w:rsidRPr="003D323E">
        <w:rPr>
          <w:rFonts w:eastAsia="Times New Roman" w:cs="Times New Roman"/>
          <w:color w:val="231F20"/>
          <w:szCs w:val="20"/>
          <w:lang w:val="hr-HR"/>
        </w:rPr>
        <w:t>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14:paraId="3E79F41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6794F5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kojoj je pravomoćno izrečena </w:t>
      </w:r>
      <w:proofErr w:type="spellStart"/>
      <w:r w:rsidRPr="003D323E">
        <w:rPr>
          <w:rFonts w:eastAsia="Times New Roman" w:cs="Times New Roman"/>
          <w:color w:val="231F20"/>
          <w:szCs w:val="20"/>
          <w:lang w:val="hr-HR"/>
        </w:rPr>
        <w:t>prekršajnopravna</w:t>
      </w:r>
      <w:proofErr w:type="spellEnd"/>
      <w:r w:rsidRPr="003D323E">
        <w:rPr>
          <w:rFonts w:eastAsia="Times New Roman" w:cs="Times New Roman"/>
          <w:color w:val="231F20"/>
          <w:szCs w:val="20"/>
          <w:lang w:val="hr-HR"/>
        </w:rPr>
        <w:t xml:space="preserve"> sankcija za nasilje u obitelji</w:t>
      </w:r>
    </w:p>
    <w:p w14:paraId="588EF1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protiv koje se vodi postupak pred nadležnim sudom za kazneno djelo spolnog zlostavljanja i iskorištavanja djeteta (glava XVII.) iz Kaznenog zakona (»Narodne novine, br. 125/11., 144/12., 56/15., 61/15. – ispravak, 101/17., 118/18., 126/19. i 84/21.).</w:t>
      </w:r>
    </w:p>
    <w:p w14:paraId="7EC36068" w14:textId="7B2C7CDE" w:rsidR="00CA764D" w:rsidRPr="008F109B"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3D323E">
        <w:rPr>
          <w:rFonts w:eastAsia="Times New Roman" w:cs="Times New Roman"/>
          <w:color w:val="231F20"/>
          <w:szCs w:val="20"/>
          <w:lang w:val="hr-HR"/>
        </w:rPr>
        <w:t xml:space="preserve">(2) </w:t>
      </w:r>
      <w:r w:rsidR="008F109B" w:rsidRPr="008F109B">
        <w:rPr>
          <w:rFonts w:eastAsia="Times New Roman" w:cs="Times New Roman"/>
          <w:b/>
          <w:bCs/>
          <w:color w:val="231F20"/>
          <w:szCs w:val="20"/>
          <w:lang w:val="hr-HR"/>
        </w:rPr>
        <w:t>Poslodavac je dužan po službenoj dužnosti pribaviti dokaz da osoba iz stavka 1. ovoga članka nije osuđena za kaznena djela ili za prekršaj iz stavka 1. ovoga članka te zatražiti od osobe iz stavka 1. ovoga članka dokaz da se protiv nje ne vodi postupak iz stavka 1. točke 4. ovoga članka</w:t>
      </w:r>
      <w:r w:rsidRPr="008F109B">
        <w:rPr>
          <w:rFonts w:eastAsia="Times New Roman" w:cs="Times New Roman"/>
          <w:b/>
          <w:bCs/>
          <w:color w:val="231F20"/>
          <w:szCs w:val="20"/>
          <w:lang w:val="hr-HR"/>
        </w:rPr>
        <w:t>.</w:t>
      </w:r>
    </w:p>
    <w:p w14:paraId="285675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Poslodavac je dužan za sve radnike zaposlene u djelatnosti socijalne skrbi, najmanje jednom godišnje, pribaviti dokaz iz stavka 2. ovoga članka.</w:t>
      </w:r>
    </w:p>
    <w:p w14:paraId="17DF3789" w14:textId="4D7E7E58"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osoba u radnom odnosu u ustanovi socijalne skrbi bude pravomoćno osuđena za neko od kaznenih djela iz stavka 1. ovoga članka</w:t>
      </w:r>
      <w:r w:rsidR="00695B0C">
        <w:rPr>
          <w:rFonts w:eastAsia="Times New Roman" w:cs="Times New Roman"/>
          <w:color w:val="231F20"/>
          <w:szCs w:val="20"/>
          <w:lang w:val="hr-HR"/>
        </w:rPr>
        <w:t xml:space="preserve"> </w:t>
      </w:r>
      <w:r w:rsidR="00695B0C" w:rsidRPr="00695B0C">
        <w:rPr>
          <w:rFonts w:eastAsia="Times New Roman" w:cs="Times New Roman"/>
          <w:b/>
          <w:bCs/>
          <w:color w:val="231F20"/>
          <w:szCs w:val="20"/>
          <w:lang w:val="hr-HR"/>
        </w:rPr>
        <w:t xml:space="preserve">odnosno ako joj bude izrečena </w:t>
      </w:r>
      <w:proofErr w:type="spellStart"/>
      <w:r w:rsidR="00695B0C" w:rsidRPr="00695B0C">
        <w:rPr>
          <w:rFonts w:eastAsia="Times New Roman" w:cs="Times New Roman"/>
          <w:b/>
          <w:bCs/>
          <w:color w:val="231F20"/>
          <w:szCs w:val="20"/>
          <w:lang w:val="hr-HR"/>
        </w:rPr>
        <w:t>prekršajnopravna</w:t>
      </w:r>
      <w:proofErr w:type="spellEnd"/>
      <w:r w:rsidR="00695B0C" w:rsidRPr="00695B0C">
        <w:rPr>
          <w:rFonts w:eastAsia="Times New Roman" w:cs="Times New Roman"/>
          <w:b/>
          <w:bCs/>
          <w:color w:val="231F20"/>
          <w:szCs w:val="20"/>
          <w:lang w:val="hr-HR"/>
        </w:rPr>
        <w:t xml:space="preserve"> sankcija iz stavka 1. točke 3. ovoga članka ili je protiv nje </w:t>
      </w:r>
      <w:r w:rsidR="00695B0C" w:rsidRPr="00695B0C">
        <w:rPr>
          <w:rFonts w:eastAsia="Times New Roman" w:cs="Times New Roman"/>
          <w:b/>
          <w:bCs/>
          <w:color w:val="231F20"/>
          <w:szCs w:val="20"/>
          <w:lang w:val="hr-HR"/>
        </w:rPr>
        <w:lastRenderedPageBreak/>
        <w:t>pokrenut postupak iz stavka 1. točke 4. ovoga članka,</w:t>
      </w:r>
      <w:r w:rsidR="00695B0C">
        <w:rPr>
          <w:rFonts w:eastAsia="Times New Roman" w:cs="Times New Roman"/>
          <w:color w:val="231F20"/>
          <w:szCs w:val="20"/>
          <w:lang w:val="hr-HR"/>
        </w:rPr>
        <w:t xml:space="preserve"> </w:t>
      </w:r>
      <w:r w:rsidRPr="003D323E">
        <w:rPr>
          <w:rFonts w:eastAsia="Times New Roman" w:cs="Times New Roman"/>
          <w:color w:val="231F20"/>
          <w:szCs w:val="20"/>
          <w:lang w:val="hr-HR"/>
        </w:rPr>
        <w:t xml:space="preserve">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69624275" w14:textId="28A0ADFF"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Ako ustanova kao poslodavac sazna da je protiv osobe u radnom odnosu u ustanovi socijalne skrbi pokrenut i vodi se kazneni postupak za neko od kaznenih djela iz stavka 1. </w:t>
      </w:r>
      <w:r w:rsidR="00695B0C" w:rsidRPr="00695B0C">
        <w:rPr>
          <w:rFonts w:eastAsia="Times New Roman" w:cs="Times New Roman"/>
          <w:b/>
          <w:bCs/>
          <w:color w:val="231F20"/>
          <w:szCs w:val="20"/>
          <w:lang w:val="hr-HR"/>
        </w:rPr>
        <w:t>točaka 1. i 2.</w:t>
      </w:r>
      <w:r w:rsidR="00695B0C">
        <w:rPr>
          <w:rFonts w:eastAsia="Times New Roman" w:cs="Times New Roman"/>
          <w:color w:val="231F20"/>
          <w:szCs w:val="20"/>
          <w:lang w:val="hr-HR"/>
        </w:rPr>
        <w:t xml:space="preserve"> </w:t>
      </w:r>
      <w:r w:rsidRPr="003D323E">
        <w:rPr>
          <w:rFonts w:eastAsia="Times New Roman" w:cs="Times New Roman"/>
          <w:color w:val="231F20"/>
          <w:szCs w:val="20"/>
          <w:lang w:val="hr-HR"/>
        </w:rPr>
        <w:t>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799C6B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je pravomoćnim rješenjem obustavljen kazneni postupak pokrenut protiv radnika ili je pravomoćnom presudom radnik oslobođen od odgovornosti, radniku će se vratiti obustavljeni dio plaće od prvoga dana udaljenja.</w:t>
      </w:r>
    </w:p>
    <w:p w14:paraId="00D4138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stručnog radnika Zavoda za pružanje usluga</w:t>
      </w:r>
    </w:p>
    <w:p w14:paraId="62FD93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262.</w:t>
      </w:r>
    </w:p>
    <w:p w14:paraId="351F12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040D16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Stručni radnik Zavoda i njegov bračni ili izvanbračni drug, životni ili neformalni životni partner ne mogu biti udomitelji, osim u slučaju srodničkog </w:t>
      </w:r>
      <w:proofErr w:type="spellStart"/>
      <w:r w:rsidRPr="003D323E">
        <w:rPr>
          <w:rFonts w:eastAsia="Times New Roman" w:cs="Times New Roman"/>
          <w:color w:val="231F20"/>
          <w:szCs w:val="20"/>
          <w:lang w:val="hr-HR"/>
        </w:rPr>
        <w:t>udomiteljstva</w:t>
      </w:r>
      <w:proofErr w:type="spellEnd"/>
      <w:r w:rsidRPr="003D323E">
        <w:rPr>
          <w:rFonts w:eastAsia="Times New Roman" w:cs="Times New Roman"/>
          <w:color w:val="231F20"/>
          <w:szCs w:val="20"/>
          <w:lang w:val="hr-HR"/>
        </w:rPr>
        <w:t>.</w:t>
      </w:r>
    </w:p>
    <w:p w14:paraId="0526A9C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usavršavanje i napredovanje stručnih radnika</w:t>
      </w:r>
    </w:p>
    <w:p w14:paraId="374C755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263.</w:t>
      </w:r>
    </w:p>
    <w:p w14:paraId="0B3D4A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u djelatnosti socijalne skrbi imaju pravo, dužnost i obvezu trajno se stručno usavršavati prema godišnjem planu edukacije koji donosi Akademija.</w:t>
      </w:r>
    </w:p>
    <w:p w14:paraId="495122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w:t>
      </w:r>
      <w:r w:rsidRPr="003D323E">
        <w:rPr>
          <w:rFonts w:eastAsia="Times New Roman" w:cs="Times New Roman"/>
          <w:color w:val="231F20"/>
          <w:szCs w:val="20"/>
          <w:lang w:val="hr-HR"/>
        </w:rPr>
        <w:t>drugih područja važnih za učinkovito i kvalitetno obavljanje poslova u socijalnoj skrbi.</w:t>
      </w:r>
    </w:p>
    <w:p w14:paraId="48A100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14:paraId="6397C5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Postupak licenciranja programa stručnog usavršavanja provodi Ministarstvo tijekom godine na temelju javnog poziva.</w:t>
      </w:r>
    </w:p>
    <w:p w14:paraId="508C37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14:paraId="2E35E3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Stručni radnici u djelatnosti socijalne skrbi mogu napredovati u struci odnosno zanimanju i steći zvanje mentora i savjetnika.</w:t>
      </w:r>
    </w:p>
    <w:p w14:paraId="645531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Razine, odgovarajuća zvanja, uvjete i način napredovanja stručnih radnika u djelatnosti socijalne skrbi pravilnikom propisuje ministar.</w:t>
      </w:r>
    </w:p>
    <w:p w14:paraId="3354628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Supervizija</w:t>
      </w:r>
    </w:p>
    <w:p w14:paraId="4753C9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264.</w:t>
      </w:r>
    </w:p>
    <w:p w14:paraId="747570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u djelatnosti socijalne skrbi imaju pravo na superviziju najmanje jednom godišnje.</w:t>
      </w:r>
    </w:p>
    <w:p w14:paraId="587CA4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0BDCA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Superviziju mogu obavljati licencirani supervizori.</w:t>
      </w:r>
    </w:p>
    <w:p w14:paraId="4C0BEB6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IX.</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NADZOR</w:t>
      </w:r>
    </w:p>
    <w:p w14:paraId="00538C0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nadzora</w:t>
      </w:r>
    </w:p>
    <w:p w14:paraId="2030348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265.</w:t>
      </w:r>
    </w:p>
    <w:p w14:paraId="745AD6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Nadzor nad radom Zavoda, Obiteljskog centra, doma socijalne skrbi, vjerske zajednice, udruge i drugog pružatelja usluga u djelatnosti socijalne skrbi obuhvaća:</w:t>
      </w:r>
    </w:p>
    <w:p w14:paraId="5BDC8B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w:t>
      </w:r>
    </w:p>
    <w:p w14:paraId="36E7A3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inspekcijski nadzor</w:t>
      </w:r>
    </w:p>
    <w:p w14:paraId="6F7820B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upravni nadzor.</w:t>
      </w:r>
    </w:p>
    <w:p w14:paraId="6E8B13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Na inspekcijski i upravni nadzor primjenjuje se zakon kojim se uređuje sustav državne uprave.</w:t>
      </w:r>
    </w:p>
    <w:p w14:paraId="686B55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78CE2D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Nadzor nad pružanjem usluga obrazovanja u domovima socijalne skrbi provodi prosvjetna inspekcija ministarstva nadležnog za obrazovanje.</w:t>
      </w:r>
    </w:p>
    <w:p w14:paraId="18AD3992"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UNUTARNJI NADZOR</w:t>
      </w:r>
    </w:p>
    <w:p w14:paraId="488651E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 obveza provođenja</w:t>
      </w:r>
    </w:p>
    <w:p w14:paraId="640110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266.</w:t>
      </w:r>
    </w:p>
    <w:p w14:paraId="17D50D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 nad zakonitošću rada, stručnim radom i kvalitetom pružanja socijalnih usluga provodi ustanova socijalne skrbi.</w:t>
      </w:r>
    </w:p>
    <w:p w14:paraId="636AE1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Vjerska zajednica, udruga i druga pravna osoba koja obavlja djelatnost socijalne skrbi provodi unutarnji nadzor nad radom svojih ustrojstvenih jedinica i radnika koji pružaju socijalne usluge.</w:t>
      </w:r>
    </w:p>
    <w:p w14:paraId="1668A8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Ustanova socijalne skrbi te vjerska zajednica, udruga i druga pravna osoba koja obavlja djelatnost socijalne skrbi za najviše 20 korisnika nije dužna provoditi unutarnji nadzor.</w:t>
      </w:r>
    </w:p>
    <w:p w14:paraId="482039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Pravna osnova</w:t>
      </w:r>
    </w:p>
    <w:p w14:paraId="1753877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267.</w:t>
      </w:r>
    </w:p>
    <w:p w14:paraId="7A7F98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 provodi se na temelju općeg akta ustanove odnosno vjerske zajednice, udruge te druge pravne osobe koja obavlja djelatnost socijalne skrbi i godišnjeg plana i programa provedbe unutarnjeg nadzora.</w:t>
      </w:r>
    </w:p>
    <w:p w14:paraId="332C0F73" w14:textId="78FCE96B" w:rsidR="00CA764D" w:rsidRDefault="00CA764D" w:rsidP="008005BA">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Godišnji plan i program provedbe unutarnjeg nadzora pružatelj socijalnih usluga iz stavka 1. ovoga članka dužan je izraditi najkasnije do 31. prosinca tekuće godine za sljedeću godinu.</w:t>
      </w:r>
    </w:p>
    <w:p w14:paraId="50115184" w14:textId="77777777" w:rsidR="008005BA" w:rsidRPr="003D323E" w:rsidRDefault="008005BA" w:rsidP="008005BA">
      <w:pPr>
        <w:shd w:val="clear" w:color="auto" w:fill="FFFFFF"/>
        <w:spacing w:after="48" w:line="240" w:lineRule="auto"/>
        <w:ind w:firstLine="408"/>
        <w:textAlignment w:val="baseline"/>
        <w:rPr>
          <w:rFonts w:eastAsia="Times New Roman" w:cs="Times New Roman"/>
          <w:color w:val="231F20"/>
          <w:szCs w:val="20"/>
          <w:lang w:val="hr-HR"/>
        </w:rPr>
      </w:pPr>
    </w:p>
    <w:p w14:paraId="3C598E8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INSPEKCIJSKI NADZOR</w:t>
      </w:r>
    </w:p>
    <w:p w14:paraId="52BDFCD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 inspektori</w:t>
      </w:r>
    </w:p>
    <w:p w14:paraId="5D9A244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268.</w:t>
      </w:r>
    </w:p>
    <w:p w14:paraId="7D6F16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djelatnost socijalne skrbi sukladno ovome Zakonu i propisu kojim se uređuje </w:t>
      </w:r>
      <w:proofErr w:type="spellStart"/>
      <w:r w:rsidRPr="003D323E">
        <w:rPr>
          <w:rFonts w:eastAsia="Times New Roman" w:cs="Times New Roman"/>
          <w:color w:val="231F20"/>
          <w:szCs w:val="20"/>
          <w:lang w:val="hr-HR"/>
        </w:rPr>
        <w:t>udomiteljstvo</w:t>
      </w:r>
      <w:proofErr w:type="spellEnd"/>
      <w:r w:rsidRPr="003D323E">
        <w:rPr>
          <w:rFonts w:eastAsia="Times New Roman" w:cs="Times New Roman"/>
          <w:color w:val="231F20"/>
          <w:szCs w:val="20"/>
          <w:lang w:val="hr-HR"/>
        </w:rPr>
        <w:t>.</w:t>
      </w:r>
    </w:p>
    <w:p w14:paraId="29C6DF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Poslove inspekcijskog nadzora provode inspektori, viši inspektori i viši inspektori – specijalisti Ministarstva (u daljnjem tekstu: inspektori).</w:t>
      </w:r>
    </w:p>
    <w:p w14:paraId="4D861D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Način provođenja inspekcijskog nadzora i njegov sadržaj pravilnikom propisuje ministar.</w:t>
      </w:r>
    </w:p>
    <w:p w14:paraId="2D14CB9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obavljanje inspekcijskih poslova</w:t>
      </w:r>
    </w:p>
    <w:p w14:paraId="11D4551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269.</w:t>
      </w:r>
    </w:p>
    <w:p w14:paraId="19D08A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7053A2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537F4AF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556AC4B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Službena iskaznica inspektora</w:t>
      </w:r>
    </w:p>
    <w:p w14:paraId="7C0946B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270.</w:t>
      </w:r>
    </w:p>
    <w:p w14:paraId="0AE9E6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Inspektori imaju službenu iskaznicu kojom dokazuju službeno svojstvo, identitet i ovlasti.</w:t>
      </w:r>
    </w:p>
    <w:p w14:paraId="4A3F22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oblik službene iskaznice te način izdavanja i vođenja upisnika o izdanim službenim iskaznicama pravilnikom propisuje ministar.</w:t>
      </w:r>
    </w:p>
    <w:p w14:paraId="7321B35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inspekcijskog nadzora</w:t>
      </w:r>
    </w:p>
    <w:p w14:paraId="6EEAEE4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271.</w:t>
      </w:r>
    </w:p>
    <w:p w14:paraId="45C4A8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Inspekcijski nadzor provodi se kao redoviti, izvanredni i kontrolni.</w:t>
      </w:r>
    </w:p>
    <w:p w14:paraId="248727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Redoviti inspekcijski nadzor provodi se u skladu s godišnjim planom nadzora koji donosi Ministarstvo najkasnije do 31. prosinca tekuće godinu za sljedeću godinu.</w:t>
      </w:r>
    </w:p>
    <w:p w14:paraId="6FF5A8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Izvanredni inspekcijski nadzor provodi se povodom zahtjeva drugih državnih tijela, prigovora pravnih i fizičkih osoba ili u slučaju saznanja o nekim važnim činjenicama zbog kojih je opravdano provođenje inspekcijskog nadzora.</w:t>
      </w:r>
    </w:p>
    <w:p w14:paraId="3E58E1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Kontrolni inspekcijski nadzor provodi se radi kontrole izvršenja mjera naređenih rješenjem inspektora.</w:t>
      </w:r>
    </w:p>
    <w:p w14:paraId="72D13FB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Samostalnost inspektora</w:t>
      </w:r>
    </w:p>
    <w:p w14:paraId="60869F2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272.</w:t>
      </w:r>
    </w:p>
    <w:p w14:paraId="279595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 je u obavljanju inspekcijskog nadzora samostalan te vodi postupak, donosi rješenja i poduzima mjere u okviru ovlasti i dužnosti utvrđenih ovim Zakonom ili drugim propisom.</w:t>
      </w:r>
    </w:p>
    <w:p w14:paraId="30832E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Nitko ne smije, koristeći se službenim položajem ili na drugi način, inspektoru naređivati, sprječavati ga ili ometati u provedbi nadzora i poduzimanju mjera i radnji za koje je ovlašten.</w:t>
      </w:r>
    </w:p>
    <w:p w14:paraId="3392E92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2607601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inspektora</w:t>
      </w:r>
    </w:p>
    <w:p w14:paraId="03FD89C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273.</w:t>
      </w:r>
    </w:p>
    <w:p w14:paraId="309A64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2E0367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5399F0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 ili druga odgovorna osoba u pravnoj osobi koja pruža socijalne usluge i fizička osoba koja pruža socijalne usluge moraju inspektoru osigurati nesmetano obavljanje inspekcijskog nadzora i staviti mu na raspolaganje sva sredstva i potrebnu dokumentaciju.</w:t>
      </w:r>
    </w:p>
    <w:p w14:paraId="53BE998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Izuzimanje predmeta i dokumentacije</w:t>
      </w:r>
    </w:p>
    <w:p w14:paraId="5214FA2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274.</w:t>
      </w:r>
    </w:p>
    <w:p w14:paraId="09CCAA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Inspektor tijekom inspekcijskog nadzora, zbog mogućeg prikrivanja dokaza, ima pravo privremeno izuzeti predmete i izvornu dokumentaciju, uz potvrdu.</w:t>
      </w:r>
    </w:p>
    <w:p w14:paraId="0BACCA3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Tajnost podataka</w:t>
      </w:r>
    </w:p>
    <w:p w14:paraId="7ED6A6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275.</w:t>
      </w:r>
    </w:p>
    <w:p w14:paraId="0BB1F2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Prilikom obavljanja inspekcijskog nadzora inspektor je dužan postupati tako da ne ugrozi čuvanje državne, vojne ili službene odnosno profesionalne tajne.</w:t>
      </w:r>
    </w:p>
    <w:p w14:paraId="44AD1C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Odgovorne osobe dužne su upoznati inspektora s podacima koji se sukladno općim aktima pružatelja usluge smatraju tajnom.</w:t>
      </w:r>
    </w:p>
    <w:p w14:paraId="401EE4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Inspektor je dužan kao službenu tajnu čuvati dokumentaciju i podatke koji su u vezi s inspekcijskim nadzorom, kao i identitet podnositelja podneska povodom kojeg je proveden inspekcijski nadzor, ako on to zatraži.</w:t>
      </w:r>
    </w:p>
    <w:p w14:paraId="7C301F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Dokumentaciju i podatke iz stavaka 1. i 2. ovoga članka inspektor može dati samo sudovima, tijelima državne uprave i drugim državnim tijelima, na njihov obrazloženi pisani zahtjev, u postupcima iz njihove nadležnosti.</w:t>
      </w:r>
    </w:p>
    <w:p w14:paraId="5D304D7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Dužnosti inspektora</w:t>
      </w:r>
    </w:p>
    <w:p w14:paraId="211797E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276.</w:t>
      </w:r>
    </w:p>
    <w:p w14:paraId="212C61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obavljanju inspekcijskih poslova inspektor je dužan:</w:t>
      </w:r>
    </w:p>
    <w:p w14:paraId="3EB57A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zabraniti provođenje pojedinih mjera i radnji koje su protivne zakonu ili drugom propisu</w:t>
      </w:r>
    </w:p>
    <w:p w14:paraId="531AB3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zabraniti rad domu socijalne skrbi, centru za pružanje usluga u zajednici i drugom pružatelju usluga iz članka 162. ovoga Zakona ako:</w:t>
      </w:r>
    </w:p>
    <w:p w14:paraId="426537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više ne ispunjava propisana mjerila za pružanje socijalnih usluga</w:t>
      </w:r>
    </w:p>
    <w:p w14:paraId="400389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ne postupi po prethodnom rješenju inspektora kojim se naređuju mjere</w:t>
      </w:r>
    </w:p>
    <w:p w14:paraId="62BDE1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načinom pružanja usluga ugrožava zdravlje i sigurnost korisnika</w:t>
      </w:r>
    </w:p>
    <w:p w14:paraId="296E2C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obavijestiti nadležnu komoru kada utvrdi da stručni radnik nema odobrenje za samostalni rad od nadležne komore, ako je to uvjet za obavljanje poslova radnog mjesta</w:t>
      </w:r>
    </w:p>
    <w:p w14:paraId="02A16609" w14:textId="77777777"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zabraniti pravnoj osobi pružanje socijalnih usluga ako ih obavlja bez rješenja o ispunjavanju minimalnih uvjeta za pružanje socijalnih usluga propisanih ovim Zakonom</w:t>
      </w:r>
    </w:p>
    <w:p w14:paraId="313FD50A" w14:textId="5871D89A" w:rsidR="0080167F" w:rsidRPr="0080167F" w:rsidRDefault="0080167F"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80167F">
        <w:rPr>
          <w:rFonts w:eastAsia="Times New Roman" w:cs="Times New Roman"/>
          <w:b/>
          <w:bCs/>
          <w:color w:val="231F20"/>
          <w:szCs w:val="20"/>
          <w:lang w:val="hr-HR"/>
        </w:rPr>
        <w:t xml:space="preserve">5. narediti fizičkoj osobi koja pruža socijalne usluge prekid pružanja socijalne usluge ako nije pribavila rješenje o ispunjavanju mjerila za </w:t>
      </w:r>
      <w:r w:rsidRPr="0080167F">
        <w:rPr>
          <w:rFonts w:eastAsia="Times New Roman" w:cs="Times New Roman"/>
          <w:b/>
          <w:bCs/>
          <w:color w:val="231F20"/>
          <w:szCs w:val="20"/>
          <w:lang w:val="hr-HR"/>
        </w:rPr>
        <w:lastRenderedPageBreak/>
        <w:t>pružanje socijalnih usluga propisanih ovim Zakonom i posebnim propisom</w:t>
      </w:r>
    </w:p>
    <w:p w14:paraId="04D416C7" w14:textId="0C298ACC" w:rsidR="00CA764D" w:rsidRPr="003D323E" w:rsidRDefault="0080167F" w:rsidP="00CA764D">
      <w:pPr>
        <w:shd w:val="clear" w:color="auto" w:fill="FFFFFF"/>
        <w:spacing w:after="48" w:line="240" w:lineRule="auto"/>
        <w:ind w:firstLine="408"/>
        <w:textAlignment w:val="baseline"/>
        <w:rPr>
          <w:rFonts w:eastAsia="Times New Roman" w:cs="Times New Roman"/>
          <w:color w:val="231F20"/>
          <w:szCs w:val="20"/>
          <w:lang w:val="hr-HR"/>
        </w:rPr>
      </w:pPr>
      <w:r>
        <w:rPr>
          <w:rFonts w:eastAsia="Times New Roman" w:cs="Times New Roman"/>
          <w:color w:val="231F20"/>
          <w:szCs w:val="20"/>
          <w:lang w:val="hr-HR"/>
        </w:rPr>
        <w:t>6</w:t>
      </w:r>
      <w:r w:rsidR="00CA764D" w:rsidRPr="003D323E">
        <w:rPr>
          <w:rFonts w:eastAsia="Times New Roman" w:cs="Times New Roman"/>
          <w:color w:val="231F20"/>
          <w:szCs w:val="20"/>
          <w:lang w:val="hr-HR"/>
        </w:rPr>
        <w:t>. narediti fizičkoj osobi koja obavlja djelatnost socijalne skrbi kao obrtnik prekid pružanja socijalne usluge ako nije pribavila rješenje o ispunjavanju minimalnih uvjeta za pružanje socijalnih usluga propisanih ovim Zakonom i posebnim propisom</w:t>
      </w:r>
    </w:p>
    <w:p w14:paraId="577A89EA" w14:textId="1450AEE4" w:rsidR="00CA764D" w:rsidRPr="003D323E"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0969A5">
        <w:rPr>
          <w:rFonts w:eastAsia="Times New Roman" w:cs="Times New Roman"/>
          <w:b/>
          <w:bCs/>
          <w:color w:val="231F20"/>
          <w:szCs w:val="20"/>
          <w:lang w:val="hr-HR"/>
        </w:rPr>
        <w:t>7</w:t>
      </w:r>
      <w:r w:rsidR="00CA764D" w:rsidRPr="000969A5">
        <w:rPr>
          <w:rFonts w:eastAsia="Times New Roman" w:cs="Times New Roman"/>
          <w:b/>
          <w:bCs/>
          <w:color w:val="231F20"/>
          <w:szCs w:val="20"/>
          <w:lang w:val="hr-HR"/>
        </w:rPr>
        <w:t>.</w:t>
      </w:r>
      <w:r w:rsidR="00CA764D" w:rsidRPr="003D323E">
        <w:rPr>
          <w:rFonts w:eastAsia="Times New Roman" w:cs="Times New Roman"/>
          <w:color w:val="231F20"/>
          <w:szCs w:val="20"/>
          <w:lang w:val="hr-HR"/>
        </w:rPr>
        <w:t xml:space="preserve"> narediti otklanjanje utvrđenih nepravilnosti u određenom roku te poduzimati druge mjere za koje je ovlašten ovim Zakonom i drugim propisima</w:t>
      </w:r>
    </w:p>
    <w:p w14:paraId="1309BAA1" w14:textId="46887E82" w:rsidR="00CA764D" w:rsidRPr="003D323E"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0969A5">
        <w:rPr>
          <w:rFonts w:eastAsia="Times New Roman" w:cs="Times New Roman"/>
          <w:b/>
          <w:bCs/>
          <w:color w:val="231F20"/>
          <w:szCs w:val="20"/>
          <w:lang w:val="hr-HR"/>
        </w:rPr>
        <w:t>8</w:t>
      </w:r>
      <w:r w:rsidR="00CA764D" w:rsidRPr="000969A5">
        <w:rPr>
          <w:rFonts w:eastAsia="Times New Roman" w:cs="Times New Roman"/>
          <w:b/>
          <w:bCs/>
          <w:color w:val="231F20"/>
          <w:szCs w:val="20"/>
          <w:lang w:val="hr-HR"/>
        </w:rPr>
        <w:t>.</w:t>
      </w:r>
      <w:r w:rsidR="00CA764D" w:rsidRPr="003D323E">
        <w:rPr>
          <w:rFonts w:eastAsia="Times New Roman" w:cs="Times New Roman"/>
          <w:color w:val="231F20"/>
          <w:szCs w:val="20"/>
          <w:lang w:val="hr-HR"/>
        </w:rPr>
        <w:t xml:space="preserve"> narediti provođenje postupka utvrđivanja odgovornosti odgovorne osobe kod pružatelja usluga i zaposlenih radnika</w:t>
      </w:r>
    </w:p>
    <w:p w14:paraId="77497ADE" w14:textId="6938BCE2" w:rsidR="00CA764D" w:rsidRPr="003D323E"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0969A5">
        <w:rPr>
          <w:rFonts w:eastAsia="Times New Roman" w:cs="Times New Roman"/>
          <w:b/>
          <w:bCs/>
          <w:color w:val="231F20"/>
          <w:szCs w:val="20"/>
          <w:lang w:val="hr-HR"/>
        </w:rPr>
        <w:t>9</w:t>
      </w:r>
      <w:r w:rsidR="00CA764D" w:rsidRPr="000969A5">
        <w:rPr>
          <w:rFonts w:eastAsia="Times New Roman" w:cs="Times New Roman"/>
          <w:b/>
          <w:bCs/>
          <w:color w:val="231F20"/>
          <w:szCs w:val="20"/>
          <w:lang w:val="hr-HR"/>
        </w:rPr>
        <w:t>.</w:t>
      </w:r>
      <w:r w:rsidR="00CA764D" w:rsidRPr="003D323E">
        <w:rPr>
          <w:rFonts w:eastAsia="Times New Roman" w:cs="Times New Roman"/>
          <w:color w:val="231F20"/>
          <w:szCs w:val="20"/>
          <w:lang w:val="hr-HR"/>
        </w:rPr>
        <w:t xml:space="preserve"> narediti i druge mjere u skladu sa zakonom.</w:t>
      </w:r>
    </w:p>
    <w:p w14:paraId="58FB82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43C35E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 usluge dužan je postupiti po izrečenim mjerama inspektora iz stavka 1. ovoga članka.</w:t>
      </w:r>
    </w:p>
    <w:p w14:paraId="390879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osoba ne postupi po rješenju inspektora u roku koji je određen rješenjem, rješenje će se izvršiti primjenom mjerodavnih odredaba o prisilnom izvršenju nenovčanih obveza novčanom kaznom prema propisu kojim se uređuje opći upravni postupak.</w:t>
      </w:r>
    </w:p>
    <w:p w14:paraId="153810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22D1F9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Usmeno upozorenje</w:t>
      </w:r>
    </w:p>
    <w:p w14:paraId="6C67EFD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277.</w:t>
      </w:r>
    </w:p>
    <w:p w14:paraId="6A687C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456E7E8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nepravilnosti iz stavka 1. ovoga članka ne budu otklonjene u ostavljenom roku, inspektor će rješenjem narediti mjere u skladu sa zakonom.</w:t>
      </w:r>
    </w:p>
    <w:p w14:paraId="3AF84BD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Zapisnik</w:t>
      </w:r>
    </w:p>
    <w:p w14:paraId="628278A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278.</w:t>
      </w:r>
    </w:p>
    <w:p w14:paraId="425BA1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 obavljenom inspekcijskom nadzoru inspektor je dužan sastaviti zapisnik.</w:t>
      </w:r>
    </w:p>
    <w:p w14:paraId="503DFE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Primjerak zapisnika inspektor uručuje ravnatelju ili drugom ovlaštenom zastupniku u pravnoj osobi te fizičkoj osobi nad čijim se radom provodi inspekcijski nadzor.</w:t>
      </w:r>
    </w:p>
    <w:p w14:paraId="7569EBC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Upravni spor</w:t>
      </w:r>
    </w:p>
    <w:p w14:paraId="7B87A3D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279.</w:t>
      </w:r>
    </w:p>
    <w:p w14:paraId="1DA521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Protiv rješenja koje donosi inspektor nije dopuštena žalba, ali se može pokrenuti upravni spor.</w:t>
      </w:r>
    </w:p>
    <w:p w14:paraId="630441A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Optužni prijedlog, prekršajni nalog, kaznena prijava</w:t>
      </w:r>
    </w:p>
    <w:p w14:paraId="3558CA4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280.</w:t>
      </w:r>
    </w:p>
    <w:p w14:paraId="2A5457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00B006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Tijelo kojem je podnesen optužni prijedlog odnosno kaznena prijava iz stavka 1. ovoga članka dužno je o ishodu postupka obavijestiti Ministarstvo.</w:t>
      </w:r>
    </w:p>
    <w:p w14:paraId="7BF1939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Očevidnik</w:t>
      </w:r>
    </w:p>
    <w:p w14:paraId="7DB9398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281.</w:t>
      </w:r>
    </w:p>
    <w:p w14:paraId="45E155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obavljenim inspekcijskim nadzorima i poduzetim mjerama inspektor vodi očevidnik čiji sadržaj, oblik i način vođenja pravilnikom propisuje ministar.</w:t>
      </w:r>
    </w:p>
    <w:p w14:paraId="7096040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UPRAVNI NADZOR</w:t>
      </w:r>
    </w:p>
    <w:p w14:paraId="4625F99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w:t>
      </w:r>
    </w:p>
    <w:p w14:paraId="39E5807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282.</w:t>
      </w:r>
    </w:p>
    <w:p w14:paraId="347DD7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provedbi upravnog nadzora Ministarstvo nadzire:</w:t>
      </w:r>
    </w:p>
    <w:p w14:paraId="5AC04E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zakonitost općih akata</w:t>
      </w:r>
    </w:p>
    <w:p w14:paraId="1E8C41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zakonitost i pravilnost rada te postupanja prema građanima i drugim strankama</w:t>
      </w:r>
    </w:p>
    <w:p w14:paraId="05C5F9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osposobljenost službenih osoba za neposredno obavljanje poslova državne uprave.</w:t>
      </w:r>
    </w:p>
    <w:p w14:paraId="171184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Način provođenja upravnog nadzora i njegov sadržaj pravilnikom propisuje ministar.</w:t>
      </w:r>
    </w:p>
    <w:p w14:paraId="16033B0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Zapisnik o upravnom nadzoru</w:t>
      </w:r>
    </w:p>
    <w:p w14:paraId="14FCCC7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283.</w:t>
      </w:r>
    </w:p>
    <w:p w14:paraId="413BF4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provedenom upravnom nadzoru sastavlja se zapisnik kojim se utvrđuje koje su radnje provedene tijekom provođenja upravnog nadzora.</w:t>
      </w:r>
    </w:p>
    <w:p w14:paraId="342A35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upravnog nadzora</w:t>
      </w:r>
    </w:p>
    <w:p w14:paraId="524348B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284.</w:t>
      </w:r>
    </w:p>
    <w:p w14:paraId="7A493F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Upravni nadzor provodi se kao redoviti, izvanredni i kontrolni.</w:t>
      </w:r>
    </w:p>
    <w:p w14:paraId="670443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Redoviti upravni nadzor provodi se u skladu s godišnjim planom nadzora koji donosi ministar najkasnije do 31. prosinca tekuće godine za sljedeću godinu.</w:t>
      </w:r>
    </w:p>
    <w:p w14:paraId="298DB4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Izvanredni upravni nadzor provodi se povodom prijedloga drugih državnih tijela, predstavki, pritužbi i drugih podnesaka pravnih i fizičkih osoba ili u slučaju saznanja o nekim važnim činjenicama zbog kojih je opravdano provođenje upravnog nadzora.</w:t>
      </w:r>
    </w:p>
    <w:p w14:paraId="3C4BA3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Kontrolni upravni nadzor provodi se radi kontrole postupanja po izvješću iz članka 285. stavka 1. ovoga Zakona.</w:t>
      </w:r>
    </w:p>
    <w:p w14:paraId="3CBDED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D54B52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Izvješće o upravnom nadzoru</w:t>
      </w:r>
    </w:p>
    <w:p w14:paraId="15B6A42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285.</w:t>
      </w:r>
    </w:p>
    <w:p w14:paraId="1AC490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 obavljenom upravnom nadzoru sastavlja se izvješće koje sadrži prikaz utvrđenog stanja i mjere koje u određenom roku nadzirano tijelo treba poduzeti radi otklanjanja utvrđenih nedostataka.</w:t>
      </w:r>
    </w:p>
    <w:p w14:paraId="01EAAB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Izvješće o obavljenom upravnom nadzoru dostavlja se nadziranom tijelu najkasnije u roku od 30 dana od dana obavljenog nadzora.</w:t>
      </w:r>
    </w:p>
    <w:p w14:paraId="22CA8FA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Ministarstva u upravnom nadzoru</w:t>
      </w:r>
    </w:p>
    <w:p w14:paraId="4FF5E3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286.</w:t>
      </w:r>
    </w:p>
    <w:p w14:paraId="27216F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obavljanju upravnog nadzora nadziranom tijelu ili pravnoj osobi s javnim ovlastima mogu se davati opće i pojedinačne upute.</w:t>
      </w:r>
    </w:p>
    <w:p w14:paraId="48BEC1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provedbi upravnog nadzora mogu se privremeno izuzeti predmeti i izvorna dokumentacija, što se utvrđuje zapisnikom.</w:t>
      </w:r>
    </w:p>
    <w:p w14:paraId="590154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2315D2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zatražiti odgovarajuća izvješća i podatke te neposredno utvrditi činjenice i okolnosti važne za ostvarivanje prava u sustavu socijalne skrbi</w:t>
      </w:r>
    </w:p>
    <w:p w14:paraId="1731EA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raspraviti određeno stanje i uputom odrediti mjere koje se moraju poduzeti radi otklanjanja utvrđene nepravilnosti i osiguranja zakonitog i pravilnog obavljanja poslova koji su predmet nadzora.</w:t>
      </w:r>
    </w:p>
    <w:p w14:paraId="7109AC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nadzirano tijelo u ostavljenom roku ne postupi po uputi iz stavka 3. točke 2. ovoga članka, Ministarstvo može:</w:t>
      </w:r>
    </w:p>
    <w:p w14:paraId="1B3D483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obustaviti od izvršenja opći akt koji je predmet nadzora</w:t>
      </w:r>
    </w:p>
    <w:p w14:paraId="190725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predložiti pokretanje postupka za utvrđivanje odgovornosti službenih osoba</w:t>
      </w:r>
    </w:p>
    <w:p w14:paraId="42419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neposredno obaviti poslove koji su predmet nadzora.</w:t>
      </w:r>
    </w:p>
    <w:p w14:paraId="68CDC64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X.</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FINANCIRANJE DJELATNOSTI SOCIJALNE SKRBI</w:t>
      </w:r>
    </w:p>
    <w:p w14:paraId="393D4F7D"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Izvori sredstava</w:t>
      </w:r>
    </w:p>
    <w:p w14:paraId="001F4E3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287.</w:t>
      </w:r>
    </w:p>
    <w:p w14:paraId="4C0986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Sredstva za financiranje djelatnosti socijalne skrbi osiguravaju se iz:</w:t>
      </w:r>
    </w:p>
    <w:p w14:paraId="247C9E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sredstava proračuna Republike Hrvatske</w:t>
      </w:r>
    </w:p>
    <w:p w14:paraId="5BD4C3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sredstava proračuna jedinica područne (regionalne) samouprave odnosno Grada Zagreba</w:t>
      </w:r>
    </w:p>
    <w:p w14:paraId="0C5B3F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sredstava proračuna jedinica lokalne samouprave</w:t>
      </w:r>
    </w:p>
    <w:p w14:paraId="23A52BC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prihoda ostvarenih sudjelovanjem korisnika i njihovih obveznika uzdržavanja u plaćanju troškova socijalnih usluga</w:t>
      </w:r>
    </w:p>
    <w:p w14:paraId="128D49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vlastitih prihoda</w:t>
      </w:r>
    </w:p>
    <w:p w14:paraId="51546B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donacija, pomoći i ostalih namjenskih prihoda.</w:t>
      </w:r>
    </w:p>
    <w:p w14:paraId="2EA7328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Sredstva proračuna Republike Hrvatske</w:t>
      </w:r>
    </w:p>
    <w:p w14:paraId="5F4A9F9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288.</w:t>
      </w:r>
    </w:p>
    <w:p w14:paraId="4CDA2E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Republika Hrvatska osigurava u državnom proračunu sredstva za:</w:t>
      </w:r>
    </w:p>
    <w:p w14:paraId="6942C7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novčane naknade i socijalne usluge u sustavu socijalne skrbi, osim u slučajevima propisanim ovim Zakonom</w:t>
      </w:r>
    </w:p>
    <w:p w14:paraId="41DF7B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financiranje rashoda Zavoda</w:t>
      </w:r>
    </w:p>
    <w:p w14:paraId="359CAC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financiranje rashoda Obiteljskog centra</w:t>
      </w:r>
    </w:p>
    <w:p w14:paraId="56958C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financiranje rashoda domova socijalne skrbi čiji je osnivač Republika Hrvatska</w:t>
      </w:r>
    </w:p>
    <w:p w14:paraId="4239D3B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financiranje rashoda Akademije socijalne skrbi.</w:t>
      </w:r>
    </w:p>
    <w:p w14:paraId="3F7C1FA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Sredstva proračuna jedinica lokalne i područne (regionalne) samouprave i Grada Zagreba</w:t>
      </w:r>
    </w:p>
    <w:p w14:paraId="17D7DD8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289.</w:t>
      </w:r>
    </w:p>
    <w:p w14:paraId="4F5B62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14:paraId="7FE976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Jedinice lokalne samouprave odnosno Grad Zagreb dužni su u svom proračunu osigurati sredstva za ostvarivanje prava za podmirenje troškova stanovanja pod uvjetima i na način propisan ovim Zakonom.</w:t>
      </w:r>
    </w:p>
    <w:p w14:paraId="3A7264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stavka 2. ovoga članka, dio troškova stanovanja koji se odnosi na troškove ogrjeva korisnika koji se griju na drva osigurava se iz sredstava državnog proračuna.</w:t>
      </w:r>
    </w:p>
    <w:p w14:paraId="518A83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49D51C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Jedinice lokalne i područne (regionalne) samouprave odnosno Grad Zagreb osiguravaju sredstva za rad ustanova socijalne skrbi čiji su osnivač.</w:t>
      </w:r>
    </w:p>
    <w:p w14:paraId="0FC349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Veliki gradovi i gradovi sjedišta županija dužni su u svom proračunu osigurati sredstva za uslugu prehrane u pučkim kuhinjama, kao i pružanje usluge smještaja u prihvatilišta ili prenoćišta za beskućnike na način propisan ovim Zakonom.</w:t>
      </w:r>
    </w:p>
    <w:p w14:paraId="51E1BD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5C297C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Sredstva za troškove stanovanja iz stavaka 3. i 4. ovoga članka osiguravaju se u državnom proračunu na razdjelu Ministarstva.</w:t>
      </w:r>
    </w:p>
    <w:p w14:paraId="3E9C5E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Sredstva iz stavka 8. ovoga članka Ministarstvo će isplaćivati jedinicama lokalne samouprave mjesečno, unaprijed, na temelju mjesečnog obračuna za prethodni mjesec, sukladno odluci iz stavka 12. ovoga članka.</w:t>
      </w:r>
    </w:p>
    <w:p w14:paraId="0FE24B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Sredstva iz stavka 8. ovoga članka namjenska su sredstva i ne smatraju se tekućom pomoći iz državnog proračuna.</w:t>
      </w:r>
    </w:p>
    <w:p w14:paraId="77799E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Jedinice lokalne samouprave dužne su jednom godišnje do 31. siječnja tekuće godine izvijestiti Ministarstvo o ukupnom utrošku sredstava doznačenih za razdoblje od 1. siječnja do 31. prosinca prethodne godine.</w:t>
      </w:r>
    </w:p>
    <w:p w14:paraId="0FCF7B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14:paraId="25C34A7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Financiranje decentralizirane funkcije</w:t>
      </w:r>
    </w:p>
    <w:p w14:paraId="500C1E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290.</w:t>
      </w:r>
    </w:p>
    <w:p w14:paraId="7BFB16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Decentralizirana funkcija djelatnosti socijalne skrbi u jedinicama područne (regionalne) samouprave i Grada Zagreba je djelatnost domova za starije osobe nad kojima su prenesena osnivačka prava.</w:t>
      </w:r>
    </w:p>
    <w:p w14:paraId="6AAC4B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Sredstva za financiranje decentraliziranih domova za starije osobe iz stavka 1. ovoga članka osiguravaju se u proračunu jedinica područne (regionalne) samouprave i Grada Zagreba.</w:t>
      </w:r>
    </w:p>
    <w:p w14:paraId="6ECD1A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4D8EA9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Vlada Republike Hrvatske u svakoj godini za iduću godinu donosi odluku o minimalnim financijskim standardima, kriterijima i mjerilima za financiranje decentralizirane funkcije iz stavka 1. ovoga članka.</w:t>
      </w:r>
    </w:p>
    <w:p w14:paraId="74FDDED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Financijske obveze velikih gradova i gradova sjedišta županija</w:t>
      </w:r>
    </w:p>
    <w:p w14:paraId="4A5BE69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291.</w:t>
      </w:r>
    </w:p>
    <w:p w14:paraId="42A9A6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016110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3B01A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U kriznim situacijama, kada obitelj s maloljetnom djecom ostane bez svog doma i nije u mogućnosti sama osigurati smještaj, jedinice lokalne i područne (regionalne) samouprave odnosno Grad Zagreb dužni su osigurati im smještaj u socijalnom </w:t>
      </w:r>
      <w:r w:rsidRPr="003D323E">
        <w:rPr>
          <w:rFonts w:eastAsia="Times New Roman" w:cs="Times New Roman"/>
          <w:color w:val="231F20"/>
          <w:szCs w:val="20"/>
          <w:lang w:val="hr-HR"/>
        </w:rPr>
        <w:lastRenderedPageBreak/>
        <w:t>stanu ili na drugi način, kako bi se spriječilo odvajanje djece od odraslih članova obitelji.</w:t>
      </w:r>
    </w:p>
    <w:p w14:paraId="15E56D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XI.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POVRAT ISPLAĆENIH IZNOSA I NAKNADA ŠTETE</w:t>
      </w:r>
    </w:p>
    <w:p w14:paraId="1D954D6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Pravo na povrat i naknadu štete</w:t>
      </w:r>
    </w:p>
    <w:p w14:paraId="03C6E2B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292.</w:t>
      </w:r>
    </w:p>
    <w:p w14:paraId="7FF3FC96" w14:textId="70FD4CD0" w:rsidR="00CA764D" w:rsidRPr="000969A5" w:rsidRDefault="000969A5"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0969A5">
        <w:rPr>
          <w:rFonts w:eastAsia="Times New Roman" w:cs="Times New Roman"/>
          <w:b/>
          <w:bCs/>
          <w:color w:val="231F20"/>
          <w:szCs w:val="20"/>
          <w:lang w:val="hr-HR"/>
        </w:rPr>
        <w:t>(1) Republika Hrvatska ima pravo na povrat iznosa isplaćenih na ime prava na uslugu organiziranog stanovanja i uslugu smještaja, osim usluge smještaja u kriznim situacijama i usluge smještaja radi provođenja rehabilitacijskih programa, sukladno članku 294. ovoga Zakona.</w:t>
      </w:r>
    </w:p>
    <w:p w14:paraId="56E62ADC" w14:textId="4C20FB3E" w:rsidR="00CA764D" w:rsidRPr="003D323E" w:rsidRDefault="00CA764D" w:rsidP="000969A5">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Republika Hrvatska ima pravo na naknadu štete koju je počinio korisnik u slučajevima iz članka 296. ovoga Zakona.</w:t>
      </w:r>
    </w:p>
    <w:p w14:paraId="1EEE7141" w14:textId="77777777" w:rsidR="000969A5" w:rsidRDefault="000969A5"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44DE9967" w14:textId="12D285C6"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293.</w:t>
      </w:r>
      <w:r w:rsidR="000969A5">
        <w:rPr>
          <w:rFonts w:eastAsia="Times New Roman" w:cs="Times New Roman"/>
          <w:color w:val="231F20"/>
          <w:szCs w:val="20"/>
          <w:lang w:val="hr-HR"/>
        </w:rPr>
        <w:t xml:space="preserve"> (brisan)</w:t>
      </w:r>
    </w:p>
    <w:p w14:paraId="3FEF9CDE"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POVRAT ISPLAĆENIH IZNOSA</w:t>
      </w:r>
    </w:p>
    <w:p w14:paraId="6661C51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Obveznici povrata</w:t>
      </w:r>
    </w:p>
    <w:p w14:paraId="4FD2F8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294.</w:t>
      </w:r>
    </w:p>
    <w:p w14:paraId="3586BD72" w14:textId="77777777" w:rsidR="000969A5" w:rsidRPr="000969A5" w:rsidRDefault="000969A5"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0969A5">
        <w:rPr>
          <w:rFonts w:eastAsia="Times New Roman" w:cs="Times New Roman"/>
          <w:b/>
          <w:bCs/>
          <w:color w:val="231F20"/>
          <w:szCs w:val="20"/>
          <w:lang w:val="hr-HR"/>
        </w:rPr>
        <w:t>(1) Za slučaj smrti korisnika prava na uslugu organiziranog stanovanja i uslugu smještaja, osim usluge smještaja u kriznim situacijama i usluge smještaja radi provođenja rehabilitacijskih programa,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0FD84972" w14:textId="5C75FD64"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Za slučaj da korisnik prava iz stavka 1. ovoga članka kojem su u cijelosti ili dijelom isplaćeni troškovi priznatog prava iz sredstava državnog proračuna daruje svoju imovinu, Republika Hrvatska ima pravo od </w:t>
      </w:r>
      <w:proofErr w:type="spellStart"/>
      <w:r w:rsidRPr="003D323E">
        <w:rPr>
          <w:rFonts w:eastAsia="Times New Roman" w:cs="Times New Roman"/>
          <w:color w:val="231F20"/>
          <w:szCs w:val="20"/>
          <w:lang w:val="hr-HR"/>
        </w:rPr>
        <w:t>obdarenika</w:t>
      </w:r>
      <w:proofErr w:type="spellEnd"/>
      <w:r w:rsidRPr="003D323E">
        <w:rPr>
          <w:rFonts w:eastAsia="Times New Roman" w:cs="Times New Roman"/>
          <w:color w:val="231F20"/>
          <w:szCs w:val="20"/>
          <w:lang w:val="hr-HR"/>
        </w:rPr>
        <w:t xml:space="preserve"> na povrat iznosa isplaćenih po osnovi priznatog prava do visine vrijednosti darovane imovine.</w:t>
      </w:r>
    </w:p>
    <w:p w14:paraId="7786572E" w14:textId="77E95CB3" w:rsidR="00CA764D" w:rsidRPr="000969A5" w:rsidRDefault="00CA764D" w:rsidP="00CA764D">
      <w:pPr>
        <w:shd w:val="clear" w:color="auto" w:fill="FFFFFF"/>
        <w:spacing w:after="48" w:line="240" w:lineRule="auto"/>
        <w:ind w:firstLine="408"/>
        <w:textAlignment w:val="baseline"/>
        <w:rPr>
          <w:rFonts w:eastAsia="Times New Roman" w:cs="Times New Roman"/>
          <w:b/>
          <w:bCs/>
          <w:color w:val="231F20"/>
          <w:szCs w:val="20"/>
          <w:lang w:val="hr-HR"/>
        </w:rPr>
      </w:pPr>
      <w:r w:rsidRPr="000969A5">
        <w:rPr>
          <w:rFonts w:eastAsia="Times New Roman" w:cs="Times New Roman"/>
          <w:b/>
          <w:bCs/>
          <w:color w:val="231F20"/>
          <w:szCs w:val="20"/>
          <w:lang w:val="hr-HR"/>
        </w:rPr>
        <w:t xml:space="preserve">(3) </w:t>
      </w:r>
      <w:r w:rsidR="000969A5" w:rsidRPr="000969A5">
        <w:rPr>
          <w:rFonts w:eastAsia="Times New Roman" w:cs="Times New Roman"/>
          <w:b/>
          <w:bCs/>
          <w:color w:val="231F20"/>
          <w:szCs w:val="20"/>
          <w:lang w:val="hr-HR"/>
        </w:rPr>
        <w:t>Republika Hrvatska ima pravo na povrat iznosa isplaćenih po osnovi prava na uslugu organiziranog stanovanja i uslugu smještaja, osim usluge smještaja u kriznim situacijama i usluge smještaja radi provođenja rehabilitacijskih programa, od osobe koja je po zakonu dužna uzdržavati korisnika ako je u postupku priznavanja prava utvrđeno da ga ta osoba neosnovano ne uzdržava ili je neopravdano odbila njegovo uzdržavanje</w:t>
      </w:r>
      <w:r w:rsidRPr="000969A5">
        <w:rPr>
          <w:rFonts w:eastAsia="Times New Roman" w:cs="Times New Roman"/>
          <w:b/>
          <w:bCs/>
          <w:color w:val="231F20"/>
          <w:szCs w:val="20"/>
          <w:lang w:val="hr-HR"/>
        </w:rPr>
        <w:t>.</w:t>
      </w:r>
    </w:p>
    <w:p w14:paraId="77CB65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w:t>
      </w:r>
      <w:proofErr w:type="spellStart"/>
      <w:r w:rsidRPr="003D323E">
        <w:rPr>
          <w:rFonts w:eastAsia="Times New Roman" w:cs="Times New Roman"/>
          <w:color w:val="231F20"/>
          <w:szCs w:val="20"/>
          <w:lang w:val="hr-HR"/>
        </w:rPr>
        <w:t>Zastarni</w:t>
      </w:r>
      <w:proofErr w:type="spellEnd"/>
      <w:r w:rsidRPr="003D323E">
        <w:rPr>
          <w:rFonts w:eastAsia="Times New Roman" w:cs="Times New Roman"/>
          <w:color w:val="231F20"/>
          <w:szCs w:val="20"/>
          <w:lang w:val="hr-HR"/>
        </w:rPr>
        <w:t xml:space="preserve"> rok za tražbine iz stavka 1. ovoga članka počinje teći od dana pravomoćnosti rješenja o nasljeđivanju.</w:t>
      </w:r>
    </w:p>
    <w:p w14:paraId="510053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w:t>
      </w:r>
      <w:proofErr w:type="spellStart"/>
      <w:r w:rsidRPr="003D323E">
        <w:rPr>
          <w:rFonts w:eastAsia="Times New Roman" w:cs="Times New Roman"/>
          <w:color w:val="231F20"/>
          <w:szCs w:val="20"/>
          <w:lang w:val="hr-HR"/>
        </w:rPr>
        <w:t>Zastarni</w:t>
      </w:r>
      <w:proofErr w:type="spellEnd"/>
      <w:r w:rsidRPr="003D323E">
        <w:rPr>
          <w:rFonts w:eastAsia="Times New Roman" w:cs="Times New Roman"/>
          <w:color w:val="231F20"/>
          <w:szCs w:val="20"/>
          <w:lang w:val="hr-HR"/>
        </w:rPr>
        <w:t xml:space="preserve"> rok za tražbine iz stavka 2. ovoga članka počinje teći od dana saznanja za darovanje.</w:t>
      </w:r>
    </w:p>
    <w:p w14:paraId="148F7A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(6) Odredba stavka 1. ovoga članka ne primjenjuje se u slučaju nasljeđivanja </w:t>
      </w:r>
      <w:proofErr w:type="spellStart"/>
      <w:r w:rsidRPr="003D323E">
        <w:rPr>
          <w:rFonts w:eastAsia="Times New Roman" w:cs="Times New Roman"/>
          <w:color w:val="231F20"/>
          <w:szCs w:val="20"/>
          <w:lang w:val="hr-HR"/>
        </w:rPr>
        <w:t>ošasne</w:t>
      </w:r>
      <w:proofErr w:type="spellEnd"/>
      <w:r w:rsidRPr="003D323E">
        <w:rPr>
          <w:rFonts w:eastAsia="Times New Roman" w:cs="Times New Roman"/>
          <w:color w:val="231F20"/>
          <w:szCs w:val="20"/>
          <w:lang w:val="hr-HR"/>
        </w:rPr>
        <w:t xml:space="preserve"> imovine sukladno propisu kojim se uređuje nasljeđivanje.</w:t>
      </w:r>
    </w:p>
    <w:p w14:paraId="5F48A73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 xml:space="preserve">Poziv na povrat isplaćenih iznosa, razlozi za </w:t>
      </w:r>
      <w:proofErr w:type="spellStart"/>
      <w:r w:rsidRPr="003D323E">
        <w:rPr>
          <w:rFonts w:eastAsia="Times New Roman" w:cs="Times New Roman"/>
          <w:i/>
          <w:iCs/>
          <w:color w:val="231F20"/>
          <w:szCs w:val="20"/>
          <w:lang w:val="hr-HR"/>
        </w:rPr>
        <w:t>utuženje</w:t>
      </w:r>
      <w:proofErr w:type="spellEnd"/>
    </w:p>
    <w:p w14:paraId="0144F3C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295.</w:t>
      </w:r>
    </w:p>
    <w:p w14:paraId="4D48F5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slučajevima iz članka 294. stavaka 1. do 3. ovoga Zakona Zavod poziva obveznika povrata isplaćenog iznosa da u određenom roku izvrši povrat isplaćenih iznosa.</w:t>
      </w:r>
    </w:p>
    <w:p w14:paraId="03030C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270D3E6D"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ŠTETE</w:t>
      </w:r>
    </w:p>
    <w:p w14:paraId="4220AE2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Razlozi za naknadu štete</w:t>
      </w:r>
    </w:p>
    <w:p w14:paraId="7AC69E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296.</w:t>
      </w:r>
    </w:p>
    <w:p w14:paraId="30CB0AB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Korisnik koji je ostvario pravo u sustavu socijalne skrbi ili kojemu je isplaćena novčana naknada na koju nije imao pravo dužan je nadoknaditi štetu za ostvareno </w:t>
      </w:r>
      <w:proofErr w:type="spellStart"/>
      <w:r w:rsidRPr="003D323E">
        <w:rPr>
          <w:rFonts w:eastAsia="Times New Roman" w:cs="Times New Roman"/>
          <w:color w:val="231F20"/>
          <w:szCs w:val="20"/>
          <w:lang w:val="hr-HR"/>
        </w:rPr>
        <w:t>nepripadajuće</w:t>
      </w:r>
      <w:proofErr w:type="spellEnd"/>
      <w:r w:rsidRPr="003D323E">
        <w:rPr>
          <w:rFonts w:eastAsia="Times New Roman" w:cs="Times New Roman"/>
          <w:color w:val="231F20"/>
          <w:szCs w:val="20"/>
          <w:lang w:val="hr-HR"/>
        </w:rPr>
        <w:t xml:space="preserve"> pravo odnosno vratiti primljene iznose ako:</w:t>
      </w:r>
    </w:p>
    <w:p w14:paraId="7866DF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1D9DF2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 pravo iz sustava socijalne skrbi ostvario zbog toga što nije prijavio promjenu koja utječe na prestanak ili opseg prava, a znao je ili je morao znati za tu promjenu.</w:t>
      </w:r>
    </w:p>
    <w:p w14:paraId="4F6B841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Supsidijarna primjena posebnog propisa</w:t>
      </w:r>
    </w:p>
    <w:p w14:paraId="6AB73D6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297.</w:t>
      </w:r>
    </w:p>
    <w:p w14:paraId="12BC34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Pri utvrđivanju prava na naknadu štete primjenjuje se zakon kojim se uređuju obvezni odnosi, ako ovim Zakonom nije drukčije propisano.</w:t>
      </w:r>
    </w:p>
    <w:p w14:paraId="593B902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 xml:space="preserve">Poziv na naknadu štete, razlozi za </w:t>
      </w:r>
      <w:proofErr w:type="spellStart"/>
      <w:r w:rsidRPr="003D323E">
        <w:rPr>
          <w:rFonts w:eastAsia="Times New Roman" w:cs="Times New Roman"/>
          <w:i/>
          <w:iCs/>
          <w:color w:val="231F20"/>
          <w:szCs w:val="20"/>
          <w:lang w:val="hr-HR"/>
        </w:rPr>
        <w:t>utuženje</w:t>
      </w:r>
      <w:proofErr w:type="spellEnd"/>
    </w:p>
    <w:p w14:paraId="5D16F5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298.</w:t>
      </w:r>
    </w:p>
    <w:p w14:paraId="54C4B4D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Kada utvrdi da je nastala šteta iz članka 296. ovoga Zakona, Zavod poziva korisnika da u određenom roku nadoknadi nastalu štetu.</w:t>
      </w:r>
    </w:p>
    <w:p w14:paraId="195B6F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šteta ne bude nadoknađena u određenom roku, Republika Hrvatska ovlaštena je podnijeti tužbu radi naknade štete putem nadležnog državnog odvjetništva na temelju dokumentacije koju dostavlja Zavod.</w:t>
      </w:r>
    </w:p>
    <w:p w14:paraId="63DB276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NAGODBA I OTPIS DUGA</w:t>
      </w:r>
    </w:p>
    <w:p w14:paraId="6983E15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Nagodba</w:t>
      </w:r>
    </w:p>
    <w:p w14:paraId="03691D5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299.</w:t>
      </w:r>
    </w:p>
    <w:p w14:paraId="7297CF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14:paraId="450038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se sklapa nagodba o obročnoj otplati duga, u nagodbi se utvrđuje ukupan broj i iznos obroka i rokovi plaćanja.</w:t>
      </w:r>
    </w:p>
    <w:p w14:paraId="3475AFD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Nagodba iz stavka 1. ovoga članka ima snagu ovršne isprave.</w:t>
      </w:r>
    </w:p>
    <w:p w14:paraId="21E795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obveznik naknade štete odnosno obveznik povrata isplaćenog iznosa ne plati uzastopno tri obroka sukladno sklopljenoj nagodbi, potraživanje će se naplatiti u cijelosti.</w:t>
      </w:r>
    </w:p>
    <w:p w14:paraId="4C6DE3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Obveznik naknade štete odnosno obveznik povrata isplaćenog iznosa dužan je Zavodu dostavljati dokaze o izvršenim uplatama u skladu s nagodbom iz stavka 1. ovoga članka.</w:t>
      </w:r>
    </w:p>
    <w:p w14:paraId="2EC094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14:paraId="2D1B8B9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Otpis duga</w:t>
      </w:r>
    </w:p>
    <w:p w14:paraId="14C63D1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300.</w:t>
      </w:r>
    </w:p>
    <w:p w14:paraId="1422D8D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17E5E4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podnositelj prijedloga za otpis duga živi u kućanstvu, prilikom odlučivanja o podnesenom prijedlogu u obzir se uzimaju i prihodi, imovinsko stanje i socijalni položaj članova njegova kućanstva.</w:t>
      </w:r>
    </w:p>
    <w:p w14:paraId="69889D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Prijedlog za otpis duga može se podnijeti najkasnije do dana podnošenja tužbe radi naknade štete odnosno povrata isplaćenog iznosa sudu putem nadležnog državnog odvjetništva.</w:t>
      </w:r>
    </w:p>
    <w:p w14:paraId="39174342" w14:textId="5B8CE46F"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Ako dug obveznika naknade štete odnosno obveznika povrata </w:t>
      </w:r>
      <w:r w:rsidRPr="00D456F4">
        <w:rPr>
          <w:rFonts w:eastAsia="Times New Roman" w:cs="Times New Roman"/>
          <w:color w:val="231F20"/>
          <w:szCs w:val="20"/>
          <w:lang w:val="hr-HR"/>
        </w:rPr>
        <w:t>isplaćenog iznosa koji se otpisuje iznosi 10.000,00 kuna</w:t>
      </w:r>
      <w:r w:rsidR="00A271E8" w:rsidRPr="00D456F4">
        <w:rPr>
          <w:rFonts w:eastAsia="Times New Roman" w:cs="Times New Roman"/>
          <w:color w:val="231F20"/>
          <w:szCs w:val="20"/>
          <w:lang w:val="hr-HR"/>
        </w:rPr>
        <w:t xml:space="preserve"> (</w:t>
      </w:r>
      <w:r w:rsidR="00A271E8" w:rsidRPr="000969A5">
        <w:rPr>
          <w:rFonts w:eastAsia="Times New Roman" w:cs="Times New Roman"/>
          <w:b/>
          <w:bCs/>
          <w:color w:val="231F20"/>
          <w:szCs w:val="20"/>
          <w:lang w:val="hr-HR"/>
        </w:rPr>
        <w:t>132</w:t>
      </w:r>
      <w:r w:rsidR="000969A5" w:rsidRPr="000969A5">
        <w:rPr>
          <w:rFonts w:eastAsia="Times New Roman" w:cs="Times New Roman"/>
          <w:b/>
          <w:bCs/>
          <w:color w:val="231F20"/>
          <w:szCs w:val="20"/>
          <w:lang w:val="hr-HR"/>
        </w:rPr>
        <w:t>7</w:t>
      </w:r>
      <w:r w:rsidR="00A271E8" w:rsidRPr="000969A5">
        <w:rPr>
          <w:rFonts w:eastAsia="Times New Roman" w:cs="Times New Roman"/>
          <w:b/>
          <w:bCs/>
          <w:color w:val="231F20"/>
          <w:szCs w:val="20"/>
          <w:lang w:val="hr-HR"/>
        </w:rPr>
        <w:t>,</w:t>
      </w:r>
      <w:r w:rsidR="000969A5" w:rsidRPr="000969A5">
        <w:rPr>
          <w:rFonts w:eastAsia="Times New Roman" w:cs="Times New Roman"/>
          <w:b/>
          <w:bCs/>
          <w:color w:val="231F20"/>
          <w:szCs w:val="20"/>
          <w:lang w:val="hr-HR"/>
        </w:rPr>
        <w:t>23</w:t>
      </w:r>
      <w:r w:rsidR="00A271E8" w:rsidRPr="00D456F4">
        <w:rPr>
          <w:rFonts w:eastAsia="Times New Roman" w:cs="Times New Roman"/>
          <w:color w:val="231F20"/>
          <w:szCs w:val="20"/>
          <w:lang w:val="hr-HR"/>
        </w:rPr>
        <w:t xml:space="preserve"> </w:t>
      </w:r>
      <w:proofErr w:type="spellStart"/>
      <w:r w:rsidR="00A271E8" w:rsidRPr="00D456F4">
        <w:rPr>
          <w:rFonts w:eastAsia="Times New Roman" w:cs="Times New Roman"/>
          <w:color w:val="231F20"/>
          <w:szCs w:val="20"/>
          <w:lang w:val="hr-HR"/>
        </w:rPr>
        <w:t>eur</w:t>
      </w:r>
      <w:proofErr w:type="spellEnd"/>
      <w:r w:rsidR="00A271E8" w:rsidRPr="00D456F4">
        <w:rPr>
          <w:rFonts w:eastAsia="Times New Roman" w:cs="Times New Roman"/>
          <w:color w:val="231F20"/>
          <w:szCs w:val="20"/>
          <w:lang w:val="hr-HR"/>
        </w:rPr>
        <w:t>)</w:t>
      </w:r>
      <w:r w:rsidRPr="00D456F4">
        <w:rPr>
          <w:rFonts w:eastAsia="Times New Roman" w:cs="Times New Roman"/>
          <w:color w:val="231F20"/>
          <w:szCs w:val="20"/>
          <w:lang w:val="hr-HR"/>
        </w:rPr>
        <w:t xml:space="preserve"> ili više, Zavod </w:t>
      </w:r>
      <w:r w:rsidRPr="00D456F4">
        <w:rPr>
          <w:rFonts w:eastAsia="Times New Roman" w:cs="Times New Roman"/>
          <w:color w:val="231F20"/>
          <w:szCs w:val="20"/>
          <w:lang w:val="hr-HR"/>
        </w:rPr>
        <w:t>može na prijedlog obveznika naknade štete odnosno obveznika povrata isplaćenog</w:t>
      </w:r>
      <w:r w:rsidRPr="003D323E">
        <w:rPr>
          <w:rFonts w:eastAsia="Times New Roman" w:cs="Times New Roman"/>
          <w:color w:val="231F20"/>
          <w:szCs w:val="20"/>
          <w:lang w:val="hr-HR"/>
        </w:rPr>
        <w:t xml:space="preserve"> iznosa odlučiti da se dug djelomično ili u cijelosti otpiše, samo uz prethodnu suglasnost Ministarstva.</w:t>
      </w:r>
    </w:p>
    <w:p w14:paraId="4C7C03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14:paraId="4C96C5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Zavod će po službenoj dužnosti otpisati potraživanje prema obvezniku naknade štete odnosno obvezniku povrata isplaćenog iznosa ako nastupi zastara naplate potraživanja prema zakonu kojim se uređuju obvezni odnosi.</w:t>
      </w:r>
    </w:p>
    <w:p w14:paraId="4F3167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Način utvrđivanja ispunjenosti uvjeta za otpis duga pravilnikom propisuje ministar.</w:t>
      </w:r>
    </w:p>
    <w:p w14:paraId="355E9C3C"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 xml:space="preserve">Povrat </w:t>
      </w:r>
      <w:proofErr w:type="spellStart"/>
      <w:r w:rsidRPr="00D456F4">
        <w:rPr>
          <w:rFonts w:eastAsia="Times New Roman" w:cs="Times New Roman"/>
          <w:i/>
          <w:iCs/>
          <w:color w:val="231F20"/>
          <w:szCs w:val="20"/>
          <w:lang w:val="hr-HR"/>
        </w:rPr>
        <w:t>nepripadajuće</w:t>
      </w:r>
      <w:proofErr w:type="spellEnd"/>
      <w:r w:rsidRPr="00D456F4">
        <w:rPr>
          <w:rFonts w:eastAsia="Times New Roman" w:cs="Times New Roman"/>
          <w:i/>
          <w:iCs/>
          <w:color w:val="231F20"/>
          <w:szCs w:val="20"/>
          <w:lang w:val="hr-HR"/>
        </w:rPr>
        <w:t xml:space="preserve"> naknade</w:t>
      </w:r>
    </w:p>
    <w:p w14:paraId="099C87F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301.</w:t>
      </w:r>
    </w:p>
    <w:p w14:paraId="55198E6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Pružatelj usluge koji je ostvario </w:t>
      </w:r>
      <w:proofErr w:type="spellStart"/>
      <w:r w:rsidRPr="00D456F4">
        <w:rPr>
          <w:rFonts w:eastAsia="Times New Roman" w:cs="Times New Roman"/>
          <w:color w:val="231F20"/>
          <w:szCs w:val="20"/>
          <w:lang w:val="hr-HR"/>
        </w:rPr>
        <w:t>nepripadajuću</w:t>
      </w:r>
      <w:proofErr w:type="spellEnd"/>
      <w:r w:rsidRPr="00D456F4">
        <w:rPr>
          <w:rFonts w:eastAsia="Times New Roman" w:cs="Times New Roman"/>
          <w:color w:val="231F20"/>
          <w:szCs w:val="20"/>
          <w:lang w:val="hr-HR"/>
        </w:rPr>
        <w:t xml:space="preserve"> naknadu za uslugu koju nije pružio korisniku dužan je izvršiti povrat iznosa </w:t>
      </w:r>
      <w:proofErr w:type="spellStart"/>
      <w:r w:rsidRPr="00D456F4">
        <w:rPr>
          <w:rFonts w:eastAsia="Times New Roman" w:cs="Times New Roman"/>
          <w:color w:val="231F20"/>
          <w:szCs w:val="20"/>
          <w:lang w:val="hr-HR"/>
        </w:rPr>
        <w:t>nepripadajuće</w:t>
      </w:r>
      <w:proofErr w:type="spellEnd"/>
      <w:r w:rsidRPr="00D456F4">
        <w:rPr>
          <w:rFonts w:eastAsia="Times New Roman" w:cs="Times New Roman"/>
          <w:color w:val="231F20"/>
          <w:szCs w:val="20"/>
          <w:lang w:val="hr-HR"/>
        </w:rPr>
        <w:t xml:space="preserve"> naknade korisniku ili Republici Hrvatskoj ako je korisniku priznato pravo na socijalnu uslugu rješenjem Zavoda.</w:t>
      </w:r>
    </w:p>
    <w:p w14:paraId="50783C83"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 xml:space="preserve">Tužba radi povrata </w:t>
      </w:r>
      <w:proofErr w:type="spellStart"/>
      <w:r w:rsidRPr="00D456F4">
        <w:rPr>
          <w:rFonts w:eastAsia="Times New Roman" w:cs="Times New Roman"/>
          <w:i/>
          <w:iCs/>
          <w:color w:val="231F20"/>
          <w:szCs w:val="20"/>
          <w:lang w:val="hr-HR"/>
        </w:rPr>
        <w:t>nepripadajuće</w:t>
      </w:r>
      <w:proofErr w:type="spellEnd"/>
      <w:r w:rsidRPr="00D456F4">
        <w:rPr>
          <w:rFonts w:eastAsia="Times New Roman" w:cs="Times New Roman"/>
          <w:i/>
          <w:iCs/>
          <w:color w:val="231F20"/>
          <w:szCs w:val="20"/>
          <w:lang w:val="hr-HR"/>
        </w:rPr>
        <w:t xml:space="preserve"> naknade</w:t>
      </w:r>
    </w:p>
    <w:p w14:paraId="2FB6518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302.</w:t>
      </w:r>
    </w:p>
    <w:p w14:paraId="0063272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Kada pružatelj usluge nije izvršio povrat </w:t>
      </w:r>
      <w:proofErr w:type="spellStart"/>
      <w:r w:rsidRPr="00D456F4">
        <w:rPr>
          <w:rFonts w:eastAsia="Times New Roman" w:cs="Times New Roman"/>
          <w:color w:val="231F20"/>
          <w:szCs w:val="20"/>
          <w:lang w:val="hr-HR"/>
        </w:rPr>
        <w:t>nepripadajuće</w:t>
      </w:r>
      <w:proofErr w:type="spellEnd"/>
      <w:r w:rsidRPr="00D456F4">
        <w:rPr>
          <w:rFonts w:eastAsia="Times New Roman" w:cs="Times New Roman"/>
          <w:color w:val="231F20"/>
          <w:szCs w:val="20"/>
          <w:lang w:val="hr-HR"/>
        </w:rPr>
        <w:t xml:space="preserve"> naknade za uslugu koju nije pružio, Republika Hrvatska je ovlaštena podnijeti tužbu radi povrata </w:t>
      </w:r>
      <w:proofErr w:type="spellStart"/>
      <w:r w:rsidRPr="00D456F4">
        <w:rPr>
          <w:rFonts w:eastAsia="Times New Roman" w:cs="Times New Roman"/>
          <w:color w:val="231F20"/>
          <w:szCs w:val="20"/>
          <w:lang w:val="hr-HR"/>
        </w:rPr>
        <w:t>nepripadajuće</w:t>
      </w:r>
      <w:proofErr w:type="spellEnd"/>
      <w:r w:rsidRPr="00D456F4">
        <w:rPr>
          <w:rFonts w:eastAsia="Times New Roman" w:cs="Times New Roman"/>
          <w:color w:val="231F20"/>
          <w:szCs w:val="20"/>
          <w:lang w:val="hr-HR"/>
        </w:rPr>
        <w:t xml:space="preserve"> naknade putem nadležnog državnog odvjetništva na temelju dokumentacije koju dostavlja Zavod.</w:t>
      </w:r>
    </w:p>
    <w:p w14:paraId="76E2AF7A"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DIO PETI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PREKRŠAJNE ODREDBE</w:t>
      </w:r>
    </w:p>
    <w:p w14:paraId="7172DC1F" w14:textId="77777777" w:rsidR="00CA764D" w:rsidRPr="00D456F4"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Neplaćanje troškova stanovanja</w:t>
      </w:r>
    </w:p>
    <w:p w14:paraId="5E7382C7"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303.</w:t>
      </w:r>
    </w:p>
    <w:p w14:paraId="106CED54" w14:textId="046DB369"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Novčanom kaznom u iznosu od 15.000,00 do 50.000,00 kuna</w:t>
      </w:r>
      <w:r w:rsidR="00A271E8" w:rsidRPr="00D456F4">
        <w:rPr>
          <w:rFonts w:eastAsia="Times New Roman" w:cs="Times New Roman"/>
          <w:color w:val="231F20"/>
          <w:szCs w:val="20"/>
          <w:lang w:val="hr-HR"/>
        </w:rPr>
        <w:t xml:space="preserve"> (1990,00 do 6630,00 eura)</w:t>
      </w:r>
      <w:r w:rsidRPr="00D456F4">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3DD96B9C" w14:textId="69B9008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Novčanom kaznom u iznosu od 11.000,00 do 45.000,00 kuna </w:t>
      </w:r>
      <w:r w:rsidR="00A271E8" w:rsidRPr="00D456F4">
        <w:rPr>
          <w:rFonts w:eastAsia="Times New Roman" w:cs="Times New Roman"/>
          <w:color w:val="231F20"/>
          <w:szCs w:val="20"/>
          <w:lang w:val="hr-HR"/>
        </w:rPr>
        <w:t xml:space="preserve">(1450,00 do 5970,00 eura) </w:t>
      </w:r>
      <w:r w:rsidRPr="00D456F4">
        <w:rPr>
          <w:rFonts w:eastAsia="Times New Roman" w:cs="Times New Roman"/>
          <w:color w:val="231F20"/>
          <w:szCs w:val="20"/>
          <w:lang w:val="hr-HR"/>
        </w:rPr>
        <w:t xml:space="preserve">kaznit će se za prekršaj općinski načelnik, gradonačelnik ili gradonačelnik Grada Zagreba ako jedinica lokalne samouprave odnosno Grad Zagreb korisniku zajamčene minimalne naknade ne prizna pravo na </w:t>
      </w:r>
      <w:r w:rsidRPr="00D456F4">
        <w:rPr>
          <w:rFonts w:eastAsia="Times New Roman" w:cs="Times New Roman"/>
          <w:color w:val="231F20"/>
          <w:szCs w:val="20"/>
          <w:lang w:val="hr-HR"/>
        </w:rPr>
        <w:lastRenderedPageBreak/>
        <w:t>naknadu za troškove stanovanja u visini od 30 % iznosa zajamčene minimalne naknade, suprotno članku 42. stavku 1. ovoga Zakona.</w:t>
      </w:r>
    </w:p>
    <w:p w14:paraId="59020D12" w14:textId="6B166D85"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Novčanom kaznom u iznosu od 11.000,00 do 45.000,00 kuna</w:t>
      </w:r>
      <w:r w:rsidR="00A271E8" w:rsidRPr="00D456F4">
        <w:rPr>
          <w:rFonts w:eastAsia="Times New Roman" w:cs="Times New Roman"/>
          <w:color w:val="231F20"/>
          <w:szCs w:val="20"/>
          <w:lang w:val="hr-HR"/>
        </w:rPr>
        <w:t xml:space="preserve"> (1450,00 do 5970,00 eura) </w:t>
      </w:r>
      <w:r w:rsidRPr="00D456F4">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14:paraId="3EBC5DBB"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Ometanje inspektora u radu</w:t>
      </w:r>
    </w:p>
    <w:p w14:paraId="5B64A1E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304.</w:t>
      </w:r>
    </w:p>
    <w:p w14:paraId="3EA31180" w14:textId="5E7B8959"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Novčanom kaznom u iznosu od 50.000,00 do 100.000,00 kuna </w:t>
      </w:r>
      <w:r w:rsidR="00A271E8" w:rsidRPr="00D456F4">
        <w:rPr>
          <w:rFonts w:eastAsia="Times New Roman" w:cs="Times New Roman"/>
          <w:color w:val="231F20"/>
          <w:szCs w:val="20"/>
          <w:lang w:val="hr-HR"/>
        </w:rPr>
        <w:t xml:space="preserve">(6630,00 do 13.270,00 eura) </w:t>
      </w:r>
      <w:r w:rsidRPr="00D456F4">
        <w:rPr>
          <w:rFonts w:eastAsia="Times New Roman" w:cs="Times New Roman"/>
          <w:color w:val="231F20"/>
          <w:szCs w:val="20"/>
          <w:lang w:val="hr-HR"/>
        </w:rPr>
        <w:t>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10E33066" w14:textId="49EB7A6A"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prekršaj iz stavka 1. ovoga članka kaznit će se i odgovorna osoba u pravnoj osobi novčanom kaznom u iznosu od 30.000,00 do 50.000,00 kuna</w:t>
      </w:r>
      <w:r w:rsidR="00A271E8" w:rsidRPr="00D456F4">
        <w:rPr>
          <w:rFonts w:eastAsia="Times New Roman" w:cs="Times New Roman"/>
          <w:color w:val="231F20"/>
          <w:szCs w:val="20"/>
          <w:lang w:val="hr-HR"/>
        </w:rPr>
        <w:t xml:space="preserve"> (3980,00 do 6630,00 eura)</w:t>
      </w:r>
      <w:r w:rsidRPr="00D456F4">
        <w:rPr>
          <w:rFonts w:eastAsia="Times New Roman" w:cs="Times New Roman"/>
          <w:color w:val="231F20"/>
          <w:szCs w:val="20"/>
          <w:lang w:val="hr-HR"/>
        </w:rPr>
        <w:t>.</w:t>
      </w:r>
    </w:p>
    <w:p w14:paraId="76C464CF" w14:textId="0189C71B"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Novčanom kaznom u iznosu od 30.000,00 do 50.000,00 kuna </w:t>
      </w:r>
      <w:r w:rsidR="00A271E8" w:rsidRPr="00D456F4">
        <w:rPr>
          <w:rFonts w:eastAsia="Times New Roman" w:cs="Times New Roman"/>
          <w:color w:val="231F20"/>
          <w:szCs w:val="20"/>
          <w:lang w:val="hr-HR"/>
        </w:rPr>
        <w:t xml:space="preserve">(3980,00 do 6630,00 eura) </w:t>
      </w:r>
      <w:r w:rsidRPr="00D456F4">
        <w:rPr>
          <w:rFonts w:eastAsia="Times New Roman" w:cs="Times New Roman"/>
          <w:color w:val="231F20"/>
          <w:szCs w:val="20"/>
          <w:lang w:val="hr-HR"/>
        </w:rPr>
        <w:t>za prekršaj iz stavka 1. ovoga članka kaznit će se fizička osoba koja pruža socijalne usluge kao obrtnik.</w:t>
      </w:r>
    </w:p>
    <w:p w14:paraId="675C5C66"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proofErr w:type="spellStart"/>
      <w:r w:rsidRPr="00D456F4">
        <w:rPr>
          <w:rFonts w:eastAsia="Times New Roman" w:cs="Times New Roman"/>
          <w:i/>
          <w:iCs/>
          <w:color w:val="231F20"/>
          <w:szCs w:val="20"/>
          <w:lang w:val="hr-HR"/>
        </w:rPr>
        <w:t>Nepostupanje</w:t>
      </w:r>
      <w:proofErr w:type="spellEnd"/>
      <w:r w:rsidRPr="00D456F4">
        <w:rPr>
          <w:rFonts w:eastAsia="Times New Roman" w:cs="Times New Roman"/>
          <w:i/>
          <w:iCs/>
          <w:color w:val="231F20"/>
          <w:szCs w:val="20"/>
          <w:lang w:val="hr-HR"/>
        </w:rPr>
        <w:t xml:space="preserve"> po rješenju inspektora</w:t>
      </w:r>
    </w:p>
    <w:p w14:paraId="5D5190FE"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305.</w:t>
      </w:r>
    </w:p>
    <w:p w14:paraId="1D34353F" w14:textId="194E8BE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Novčanom kaznom u iznosu od 50.000,00 do 100.000,00 kuna </w:t>
      </w:r>
      <w:r w:rsidR="00F53BFE" w:rsidRPr="00D456F4">
        <w:rPr>
          <w:rFonts w:eastAsia="Times New Roman" w:cs="Times New Roman"/>
          <w:color w:val="231F20"/>
          <w:szCs w:val="20"/>
          <w:lang w:val="hr-HR"/>
        </w:rPr>
        <w:t xml:space="preserve">(6630,00 do 13.270,00 eura) </w:t>
      </w:r>
      <w:r w:rsidRPr="00D456F4">
        <w:rPr>
          <w:rFonts w:eastAsia="Times New Roman" w:cs="Times New Roman"/>
          <w:color w:val="231F20"/>
          <w:szCs w:val="20"/>
          <w:lang w:val="hr-HR"/>
        </w:rPr>
        <w:t xml:space="preserve">kaznit će se za prekršaj pravna osoba koja ne postupi po izrečenim mjerama inspektora iz članka 276. stavka 1. ovoga Zakona, osim u slučaju </w:t>
      </w:r>
      <w:proofErr w:type="spellStart"/>
      <w:r w:rsidRPr="00D456F4">
        <w:rPr>
          <w:rFonts w:eastAsia="Times New Roman" w:cs="Times New Roman"/>
          <w:color w:val="231F20"/>
          <w:szCs w:val="20"/>
          <w:lang w:val="hr-HR"/>
        </w:rPr>
        <w:t>nepostupanja</w:t>
      </w:r>
      <w:proofErr w:type="spellEnd"/>
      <w:r w:rsidRPr="00D456F4">
        <w:rPr>
          <w:rFonts w:eastAsia="Times New Roman" w:cs="Times New Roman"/>
          <w:color w:val="231F20"/>
          <w:szCs w:val="20"/>
          <w:lang w:val="hr-HR"/>
        </w:rPr>
        <w:t xml:space="preserve"> po rješenju inspektora iz članka 276. stavka 1. točke 2. </w:t>
      </w:r>
      <w:proofErr w:type="spellStart"/>
      <w:r w:rsidRPr="00D456F4">
        <w:rPr>
          <w:rFonts w:eastAsia="Times New Roman" w:cs="Times New Roman"/>
          <w:color w:val="231F20"/>
          <w:szCs w:val="20"/>
          <w:lang w:val="hr-HR"/>
        </w:rPr>
        <w:t>podtočke</w:t>
      </w:r>
      <w:proofErr w:type="spellEnd"/>
      <w:r w:rsidRPr="00D456F4">
        <w:rPr>
          <w:rFonts w:eastAsia="Times New Roman" w:cs="Times New Roman"/>
          <w:color w:val="231F20"/>
          <w:szCs w:val="20"/>
          <w:lang w:val="hr-HR"/>
        </w:rPr>
        <w:t xml:space="preserve"> 3. kojim se zabranjuje rad radi zaštite dobrobiti djeteta i drugih ranjivih osoba zbog njihove dobi, teške tjelesne ili duševne smetnje ili trudnoće.</w:t>
      </w:r>
    </w:p>
    <w:p w14:paraId="76EB649C" w14:textId="5823C383"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prekršaj iz stavka 1. ovoga članka kaznit će se i odgovorna osoba u pravnoj osobi novčanom kaznom u iznosu od 30.000,00 do 50.000,00 kuna</w:t>
      </w:r>
      <w:r w:rsidR="00F53BFE" w:rsidRPr="00D456F4">
        <w:rPr>
          <w:rFonts w:eastAsia="Times New Roman" w:cs="Times New Roman"/>
          <w:color w:val="231F20"/>
          <w:szCs w:val="20"/>
          <w:lang w:val="hr-HR"/>
        </w:rPr>
        <w:t xml:space="preserve"> (3980,00 do 6630,00 eura)</w:t>
      </w:r>
      <w:r w:rsidRPr="00D456F4">
        <w:rPr>
          <w:rFonts w:eastAsia="Times New Roman" w:cs="Times New Roman"/>
          <w:color w:val="231F20"/>
          <w:szCs w:val="20"/>
          <w:lang w:val="hr-HR"/>
        </w:rPr>
        <w:t>.</w:t>
      </w:r>
    </w:p>
    <w:p w14:paraId="3F7FB3C0" w14:textId="1DA80411"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Novčanom kaznom u iznosu od 30.000,00 do 50.000,00 kuna </w:t>
      </w:r>
      <w:r w:rsidR="00F53BFE" w:rsidRPr="00D456F4">
        <w:rPr>
          <w:rFonts w:eastAsia="Times New Roman" w:cs="Times New Roman"/>
          <w:color w:val="231F20"/>
          <w:szCs w:val="20"/>
          <w:lang w:val="hr-HR"/>
        </w:rPr>
        <w:t xml:space="preserve">(3980,00 do 6630,00 eura) </w:t>
      </w:r>
      <w:r w:rsidRPr="00D456F4">
        <w:rPr>
          <w:rFonts w:eastAsia="Times New Roman" w:cs="Times New Roman"/>
          <w:color w:val="231F20"/>
          <w:szCs w:val="20"/>
          <w:lang w:val="hr-HR"/>
        </w:rPr>
        <w:t>za prekršaj iz stavka 1. ovoga članka kaznit će se fizička osoba koja pruža socijalne usluge kao obrtnik.</w:t>
      </w:r>
    </w:p>
    <w:p w14:paraId="211FA8F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Nezakonito pružanje usluga</w:t>
      </w:r>
    </w:p>
    <w:p w14:paraId="56A2BC63"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306.</w:t>
      </w:r>
    </w:p>
    <w:p w14:paraId="3C2210EF" w14:textId="5CDDC502"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Novčanom kaznom u iznosu od 100.000,00 do 200.000,00 kuna</w:t>
      </w:r>
      <w:r w:rsidR="00447595" w:rsidRPr="00D456F4">
        <w:rPr>
          <w:rFonts w:eastAsia="Times New Roman" w:cs="Times New Roman"/>
          <w:color w:val="231F20"/>
          <w:szCs w:val="20"/>
          <w:lang w:val="hr-HR"/>
        </w:rPr>
        <w:t xml:space="preserve"> (13.270,00 do 26.540,00 eura)</w:t>
      </w:r>
      <w:r w:rsidRPr="00D456F4">
        <w:rPr>
          <w:rFonts w:eastAsia="Times New Roman" w:cs="Times New Roman"/>
          <w:color w:val="231F20"/>
          <w:szCs w:val="20"/>
          <w:lang w:val="hr-HR"/>
        </w:rPr>
        <w:t xml:space="preserve"> kaznit će se za prekršaj pravna osoba ako:</w:t>
      </w:r>
    </w:p>
    <w:p w14:paraId="01F07B0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pruža usluge za koje nema izvršno rješenje o ispunjavanju mjerila za pružanje socijalnih usluga iz članka 165. stavka 1. ovoga Zakona</w:t>
      </w:r>
    </w:p>
    <w:p w14:paraId="01ACFCC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nastavi s pružanjem socijalnih usluga nakon donošenja odluke o prestanku pružanja socijalnih usluga, suprotno članku 237. stavku 1. točki 2. i stavku 2. točki 2. ovoga Zakona</w:t>
      </w:r>
    </w:p>
    <w:p w14:paraId="646A6FC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nastavi s pružanjem socijalnih usluga nakon izvršnosti rješenja inspektora o zabrani rada pružatelja usluge, suprotno članku 237. stavku 1. točki 3. i stavku 2. točki 3. ovoga Zakona</w:t>
      </w:r>
    </w:p>
    <w:p w14:paraId="625018E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35D958A0" w14:textId="78DB597C"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prekršaj iz stavka 1. ovoga članka kaznit će se i odgovorna osoba u pravnoj osobi novčanom kaznom u iznosu od 20.000,00 do 50.000,00 kuna</w:t>
      </w:r>
      <w:r w:rsidR="00447595" w:rsidRPr="00D456F4">
        <w:rPr>
          <w:rFonts w:eastAsia="Times New Roman" w:cs="Times New Roman"/>
          <w:color w:val="231F20"/>
          <w:szCs w:val="20"/>
          <w:lang w:val="hr-HR"/>
        </w:rPr>
        <w:t xml:space="preserve">  (2650,00 do 6630,00 eura)</w:t>
      </w:r>
      <w:r w:rsidRPr="00D456F4">
        <w:rPr>
          <w:rFonts w:eastAsia="Times New Roman" w:cs="Times New Roman"/>
          <w:color w:val="231F20"/>
          <w:szCs w:val="20"/>
          <w:lang w:val="hr-HR"/>
        </w:rPr>
        <w:t>.</w:t>
      </w:r>
    </w:p>
    <w:p w14:paraId="6D950797" w14:textId="19780269" w:rsidR="00A43158" w:rsidRPr="00D456F4" w:rsidRDefault="00A43158" w:rsidP="00CA764D">
      <w:pPr>
        <w:shd w:val="clear" w:color="auto" w:fill="FFFFFF"/>
        <w:spacing w:after="48" w:line="240" w:lineRule="auto"/>
        <w:ind w:firstLine="408"/>
        <w:textAlignment w:val="baseline"/>
        <w:rPr>
          <w:rFonts w:eastAsia="Times New Roman" w:cs="Times New Roman"/>
          <w:color w:val="231F20"/>
          <w:szCs w:val="20"/>
          <w:lang w:val="hr-HR"/>
        </w:rPr>
      </w:pPr>
      <w:r w:rsidRPr="00A43158">
        <w:rPr>
          <w:rFonts w:eastAsia="Times New Roman" w:cs="Times New Roman"/>
          <w:color w:val="231F20"/>
          <w:szCs w:val="20"/>
          <w:lang w:val="hr-HR"/>
        </w:rPr>
        <w:t>(3) Novčanom kaznom u iznosu od 13.270,00 do 26.540,00 eura kaznit će se za prekršaj fizička osoba koja pruža socijalne usluge za koje nema izvršno rješenje o ispunjavanju mjerila za pružanje socijalnih usluga iz članka 165. stavka 1. ovoga Zakona.</w:t>
      </w:r>
    </w:p>
    <w:p w14:paraId="6E29B6C2" w14:textId="73C5A152"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A43158">
        <w:rPr>
          <w:rFonts w:eastAsia="Times New Roman" w:cs="Times New Roman"/>
          <w:color w:val="231F20"/>
          <w:szCs w:val="20"/>
          <w:lang w:val="hr-HR"/>
        </w:rPr>
        <w:t>4</w:t>
      </w:r>
      <w:r w:rsidRPr="00D456F4">
        <w:rPr>
          <w:rFonts w:eastAsia="Times New Roman" w:cs="Times New Roman"/>
          <w:color w:val="231F20"/>
          <w:szCs w:val="20"/>
          <w:lang w:val="hr-HR"/>
        </w:rPr>
        <w:t>) Novčanom kaznom u iznosu od 100.000,00 do 200.000,00 kuna</w:t>
      </w:r>
      <w:r w:rsidR="00447595" w:rsidRPr="00D456F4">
        <w:rPr>
          <w:rFonts w:eastAsia="Times New Roman" w:cs="Times New Roman"/>
          <w:color w:val="231F20"/>
          <w:szCs w:val="20"/>
          <w:lang w:val="hr-HR"/>
        </w:rPr>
        <w:t xml:space="preserve"> (13.270,00 do 26.540,00 eura)</w:t>
      </w:r>
      <w:r w:rsidRPr="00D456F4">
        <w:rPr>
          <w:rFonts w:eastAsia="Times New Roman" w:cs="Times New Roman"/>
          <w:color w:val="231F20"/>
          <w:szCs w:val="20"/>
          <w:lang w:val="hr-HR"/>
        </w:rPr>
        <w:t xml:space="preserve"> kaznit će se za prekršaj fizička osoba koja pruža socijalne usluge kao obrtnik ako:</w:t>
      </w:r>
    </w:p>
    <w:p w14:paraId="5155190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pruža usluge za koje nema izvršno rješenje o ispunjavanju mjerila za pružanje socijalnih usluga iz članka 165. stavka 1. ovoga Zakona</w:t>
      </w:r>
    </w:p>
    <w:p w14:paraId="48ACFDD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nastavi s pružanjem socijalnih usluga nakon donošenja odluke o prestanku pružanja socijalnih usluga, suprotno članku 237. stavku 3. točki 2. ovoga Zakona</w:t>
      </w:r>
    </w:p>
    <w:p w14:paraId="2F9265E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nastavi s pružanjem socijalnih usluga nakon izvršnosti rješenja inspektora o zabrani rada pružatelja usluge, suprotno članku 237. stavku 3. točki 3. ovoga Zakona</w:t>
      </w:r>
    </w:p>
    <w:p w14:paraId="1E5C88D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5EF9865A" w14:textId="090CAB73"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F5C95" w:rsidRPr="004F5C95">
        <w:rPr>
          <w:rFonts w:eastAsia="Times New Roman" w:cs="Times New Roman"/>
          <w:b/>
          <w:bCs/>
          <w:color w:val="231F20"/>
          <w:szCs w:val="20"/>
          <w:lang w:val="hr-HR"/>
        </w:rPr>
        <w:t>5</w:t>
      </w:r>
      <w:r w:rsidRPr="00D456F4">
        <w:rPr>
          <w:rFonts w:eastAsia="Times New Roman" w:cs="Times New Roman"/>
          <w:color w:val="231F20"/>
          <w:szCs w:val="20"/>
          <w:lang w:val="hr-HR"/>
        </w:rPr>
        <w:t>) Novčanom kaznom u iznosu od 100.000,00 do 200.000,00 kuna</w:t>
      </w:r>
      <w:r w:rsidR="00447595" w:rsidRPr="00D456F4">
        <w:rPr>
          <w:rFonts w:eastAsia="Times New Roman" w:cs="Times New Roman"/>
          <w:color w:val="231F20"/>
          <w:szCs w:val="20"/>
          <w:lang w:val="hr-HR"/>
        </w:rPr>
        <w:t xml:space="preserve"> (13.270,00 do 26.540,00 eura)</w:t>
      </w:r>
      <w:r w:rsidRPr="00D456F4">
        <w:rPr>
          <w:rFonts w:eastAsia="Times New Roman" w:cs="Times New Roman"/>
          <w:color w:val="231F20"/>
          <w:szCs w:val="20"/>
          <w:lang w:val="hr-HR"/>
        </w:rPr>
        <w:t xml:space="preserve"> </w:t>
      </w:r>
      <w:r w:rsidRPr="00D456F4">
        <w:rPr>
          <w:rFonts w:eastAsia="Times New Roman" w:cs="Times New Roman"/>
          <w:color w:val="231F20"/>
          <w:szCs w:val="20"/>
          <w:lang w:val="hr-HR"/>
        </w:rPr>
        <w:lastRenderedPageBreak/>
        <w:t>kaznit će se za prekršaj prekršajno odgovorna pravna osoba osnivač ako:</w:t>
      </w:r>
    </w:p>
    <w:p w14:paraId="25A40F0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dom socijalne skrbi koji je osnovala prema članku 196. stavku 1. ovoga Zakona obavlja djelatnost socijalne skrbi bez izvršnog rješenja o ispunjavanju mjerila za pružanje socijalnih usluga iz članka 126. stavka 5. i članka 165. stavka 1. ovoga Zakona</w:t>
      </w:r>
    </w:p>
    <w:p w14:paraId="21E13B5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58AE2A2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socijalne usluge ne pruža u zasebnoj organizacijskoj jedinici, suprotno članku 227. ovoga Zakona.</w:t>
      </w:r>
    </w:p>
    <w:p w14:paraId="2C9336AA" w14:textId="154B925D"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F5C95" w:rsidRPr="004F5C95">
        <w:rPr>
          <w:rFonts w:eastAsia="Times New Roman" w:cs="Times New Roman"/>
          <w:b/>
          <w:bCs/>
          <w:color w:val="231F20"/>
          <w:szCs w:val="20"/>
          <w:lang w:val="hr-HR"/>
        </w:rPr>
        <w:t>6</w:t>
      </w:r>
      <w:r w:rsidRPr="00D456F4">
        <w:rPr>
          <w:rFonts w:eastAsia="Times New Roman" w:cs="Times New Roman"/>
          <w:color w:val="231F20"/>
          <w:szCs w:val="20"/>
          <w:lang w:val="hr-HR"/>
        </w:rPr>
        <w:t xml:space="preserve">) Za prekršaje iz stavka </w:t>
      </w:r>
      <w:r w:rsidR="004F5C95" w:rsidRPr="004F5C95">
        <w:rPr>
          <w:rFonts w:eastAsia="Times New Roman" w:cs="Times New Roman"/>
          <w:b/>
          <w:bCs/>
          <w:color w:val="231F20"/>
          <w:szCs w:val="20"/>
          <w:lang w:val="hr-HR"/>
        </w:rPr>
        <w:t>5</w:t>
      </w:r>
      <w:r w:rsidRPr="00D456F4">
        <w:rPr>
          <w:rFonts w:eastAsia="Times New Roman" w:cs="Times New Roman"/>
          <w:color w:val="231F20"/>
          <w:szCs w:val="20"/>
          <w:lang w:val="hr-HR"/>
        </w:rPr>
        <w:t>. ovoga članka kaznit će se i odgovorna osoba u pravnoj osobi osnivaču novčanom kaznom u iznosu od 20.000,00 do 50.000,00 kuna</w:t>
      </w:r>
      <w:r w:rsidR="00447595" w:rsidRPr="00D456F4">
        <w:rPr>
          <w:rFonts w:eastAsia="Times New Roman" w:cs="Times New Roman"/>
          <w:color w:val="231F20"/>
          <w:szCs w:val="20"/>
          <w:lang w:val="hr-HR"/>
        </w:rPr>
        <w:t xml:space="preserve"> (2650,00 do 6630,00 eura)</w:t>
      </w:r>
      <w:r w:rsidRPr="00D456F4">
        <w:rPr>
          <w:rFonts w:eastAsia="Times New Roman" w:cs="Times New Roman"/>
          <w:color w:val="231F20"/>
          <w:szCs w:val="20"/>
          <w:lang w:val="hr-HR"/>
        </w:rPr>
        <w:t>.</w:t>
      </w:r>
    </w:p>
    <w:p w14:paraId="26A4E935" w14:textId="58D957BA"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w:t>
      </w:r>
      <w:r w:rsidR="004F5C95" w:rsidRPr="004F5C95">
        <w:rPr>
          <w:rFonts w:eastAsia="Times New Roman" w:cs="Times New Roman"/>
          <w:b/>
          <w:bCs/>
          <w:color w:val="231F20"/>
          <w:szCs w:val="20"/>
          <w:lang w:val="hr-HR"/>
        </w:rPr>
        <w:t>7</w:t>
      </w:r>
      <w:r w:rsidRPr="00D456F4">
        <w:rPr>
          <w:rFonts w:eastAsia="Times New Roman" w:cs="Times New Roman"/>
          <w:color w:val="231F20"/>
          <w:szCs w:val="20"/>
          <w:lang w:val="hr-HR"/>
        </w:rPr>
        <w:t xml:space="preserve">) Za prekršaje iz stavka </w:t>
      </w:r>
      <w:r w:rsidR="004F5C95" w:rsidRPr="004F5C95">
        <w:rPr>
          <w:rFonts w:eastAsia="Times New Roman" w:cs="Times New Roman"/>
          <w:b/>
          <w:bCs/>
          <w:color w:val="231F20"/>
          <w:szCs w:val="20"/>
          <w:lang w:val="hr-HR"/>
        </w:rPr>
        <w:t>5</w:t>
      </w:r>
      <w:r w:rsidRPr="004F5C95">
        <w:rPr>
          <w:rFonts w:eastAsia="Times New Roman" w:cs="Times New Roman"/>
          <w:b/>
          <w:bCs/>
          <w:color w:val="231F20"/>
          <w:szCs w:val="20"/>
          <w:lang w:val="hr-HR"/>
        </w:rPr>
        <w:t>.</w:t>
      </w:r>
      <w:r w:rsidRPr="00D456F4">
        <w:rPr>
          <w:rFonts w:eastAsia="Times New Roman" w:cs="Times New Roman"/>
          <w:color w:val="231F20"/>
          <w:szCs w:val="20"/>
          <w:lang w:val="hr-HR"/>
        </w:rPr>
        <w:t xml:space="preserve"> točaka 1. i 2. ovoga članka kaznit će se i fizička osoba osnivač novčanom kaznom u iznosu od 20.000,00 do 50.000,00 kuna</w:t>
      </w:r>
      <w:r w:rsidR="00447595" w:rsidRPr="00D456F4">
        <w:rPr>
          <w:rFonts w:eastAsia="Times New Roman" w:cs="Times New Roman"/>
          <w:color w:val="231F20"/>
          <w:szCs w:val="20"/>
          <w:lang w:val="hr-HR"/>
        </w:rPr>
        <w:t xml:space="preserve"> (2650,00 do 6630,00 eura)</w:t>
      </w:r>
      <w:r w:rsidRPr="00D456F4">
        <w:rPr>
          <w:rFonts w:eastAsia="Times New Roman" w:cs="Times New Roman"/>
          <w:color w:val="231F20"/>
          <w:szCs w:val="20"/>
          <w:lang w:val="hr-HR"/>
        </w:rPr>
        <w:t>.</w:t>
      </w:r>
    </w:p>
    <w:p w14:paraId="1F935ABE"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Nezakonito sklapanje ugovora</w:t>
      </w:r>
    </w:p>
    <w:p w14:paraId="730CDF3F"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307.</w:t>
      </w:r>
    </w:p>
    <w:p w14:paraId="4FDD64E1" w14:textId="00989ED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Novčanom kaznom u iznosu od 100.000,00 do 200.000,00 kuna</w:t>
      </w:r>
      <w:r w:rsidR="000E72B2" w:rsidRPr="00D456F4">
        <w:rPr>
          <w:rFonts w:eastAsia="Times New Roman" w:cs="Times New Roman"/>
          <w:color w:val="231F20"/>
          <w:szCs w:val="20"/>
          <w:lang w:val="hr-HR"/>
        </w:rPr>
        <w:t xml:space="preserve"> (13.270,00 do 26.540,00 eura)</w:t>
      </w:r>
      <w:r w:rsidRPr="00D456F4">
        <w:rPr>
          <w:rFonts w:eastAsia="Times New Roman" w:cs="Times New Roman"/>
          <w:color w:val="231F20"/>
          <w:szCs w:val="20"/>
          <w:lang w:val="hr-HR"/>
        </w:rPr>
        <w:t xml:space="preserve">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7B73E247"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Nezakonito zapošljavanje</w:t>
      </w:r>
    </w:p>
    <w:p w14:paraId="27BCB62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308.</w:t>
      </w:r>
    </w:p>
    <w:p w14:paraId="0DA3DF0B" w14:textId="7B2279F3"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Novčanom kaznom u iznosu od 10.000,00 do 30.000,00 kuna </w:t>
      </w:r>
      <w:r w:rsidR="000E72B2" w:rsidRPr="00D456F4">
        <w:rPr>
          <w:rFonts w:eastAsia="Times New Roman" w:cs="Times New Roman"/>
          <w:color w:val="231F20"/>
          <w:szCs w:val="20"/>
          <w:lang w:val="hr-HR"/>
        </w:rPr>
        <w:t xml:space="preserve">(1320,00 do 3980,00 eura) </w:t>
      </w:r>
      <w:r w:rsidRPr="00D456F4">
        <w:rPr>
          <w:rFonts w:eastAsia="Times New Roman" w:cs="Times New Roman"/>
          <w:color w:val="231F20"/>
          <w:szCs w:val="20"/>
          <w:lang w:val="hr-HR"/>
        </w:rPr>
        <w:t>kaznit će se za prekršaj pravna osoba ako primi u radni odnos radnika za kojeg postoji zapreka za zapošljavanje iz članka 261. stavka 1. ovoga Zakona.</w:t>
      </w:r>
    </w:p>
    <w:p w14:paraId="62B04E4F" w14:textId="5BE69D8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prekršaj iz stavka 1. ovoga članka kaznit će se i odgovorna osoba u pravnoj osobi novčanom kaznom u iznosu od 5000,00 do 10.000,00 kuna</w:t>
      </w:r>
      <w:r w:rsidR="005D36F3" w:rsidRPr="00D456F4">
        <w:rPr>
          <w:rFonts w:eastAsia="Times New Roman" w:cs="Times New Roman"/>
          <w:color w:val="231F20"/>
          <w:szCs w:val="20"/>
          <w:lang w:val="hr-HR"/>
        </w:rPr>
        <w:t xml:space="preserve"> (</w:t>
      </w:r>
      <w:r w:rsidR="005D36F3" w:rsidRPr="00D456F4">
        <w:rPr>
          <w:color w:val="231F20"/>
          <w:shd w:val="clear" w:color="auto" w:fill="FFFFFF"/>
          <w:lang w:val="hr-HR"/>
        </w:rPr>
        <w:t>660,00 do 1320,00 eura)</w:t>
      </w:r>
      <w:r w:rsidRPr="00D456F4">
        <w:rPr>
          <w:rFonts w:eastAsia="Times New Roman" w:cs="Times New Roman"/>
          <w:color w:val="231F20"/>
          <w:szCs w:val="20"/>
          <w:lang w:val="hr-HR"/>
        </w:rPr>
        <w:t>.</w:t>
      </w:r>
    </w:p>
    <w:p w14:paraId="20B91813" w14:textId="7073EC2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Novčanom kaznom u iznosu od 5000,00 do 10.000,00 kuna </w:t>
      </w:r>
      <w:r w:rsidR="005D36F3" w:rsidRPr="00D456F4">
        <w:rPr>
          <w:rFonts w:eastAsia="Times New Roman" w:cs="Times New Roman"/>
          <w:color w:val="231F20"/>
          <w:szCs w:val="20"/>
          <w:lang w:val="hr-HR"/>
        </w:rPr>
        <w:t xml:space="preserve">(660,00 do 1320,00 eura) </w:t>
      </w:r>
      <w:r w:rsidRPr="00D456F4">
        <w:rPr>
          <w:rFonts w:eastAsia="Times New Roman" w:cs="Times New Roman"/>
          <w:color w:val="231F20"/>
          <w:szCs w:val="20"/>
          <w:lang w:val="hr-HR"/>
        </w:rPr>
        <w:t>kaznit će se za prekršaj fizička osoba koja obavlja djelatnost socijalne skrbi kao obrtnik ako primi u radni odnos radnika za kojeg postoji zapreka za zapošljavanje iz članka 261. stavka 1. ovoga Zakona.</w:t>
      </w:r>
    </w:p>
    <w:p w14:paraId="77DD4F8A"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Neobavještavanje o privremenoj obustavi</w:t>
      </w:r>
      <w:r w:rsidRPr="00D456F4">
        <w:rPr>
          <w:rFonts w:ascii="Minion Pro" w:eastAsia="Times New Roman" w:hAnsi="Minion Pro" w:cs="Times New Roman"/>
          <w:i/>
          <w:iCs/>
          <w:color w:val="231F20"/>
          <w:szCs w:val="20"/>
          <w:lang w:val="hr-HR"/>
        </w:rPr>
        <w:br/>
      </w:r>
      <w:r w:rsidRPr="00D456F4">
        <w:rPr>
          <w:rFonts w:eastAsia="Times New Roman" w:cs="Times New Roman"/>
          <w:i/>
          <w:iCs/>
          <w:color w:val="231F20"/>
          <w:szCs w:val="20"/>
          <w:lang w:val="hr-HR"/>
        </w:rPr>
        <w:t>pružanja socijalnih usluga</w:t>
      </w:r>
    </w:p>
    <w:p w14:paraId="00415BA5"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309.</w:t>
      </w:r>
    </w:p>
    <w:p w14:paraId="66657BD1" w14:textId="6394916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Novčanom kaznom u iznosu od 30.000,00 do 50.000,00 kuna</w:t>
      </w:r>
      <w:r w:rsidR="00965ACB" w:rsidRPr="00D456F4">
        <w:rPr>
          <w:rFonts w:eastAsia="Times New Roman" w:cs="Times New Roman"/>
          <w:color w:val="231F20"/>
          <w:szCs w:val="20"/>
          <w:lang w:val="hr-HR"/>
        </w:rPr>
        <w:t xml:space="preserve"> (3980,00 do 6630,00 eura)</w:t>
      </w:r>
      <w:r w:rsidRPr="00D456F4">
        <w:rPr>
          <w:rFonts w:eastAsia="Times New Roman" w:cs="Times New Roman"/>
          <w:color w:val="231F20"/>
          <w:szCs w:val="20"/>
          <w:lang w:val="hr-HR"/>
        </w:rPr>
        <w:t xml:space="preserve"> kaznit će se za prekršaj fizička osoba koja djelatnost socijalne skrbi obavlja kao obrtnik:</w:t>
      </w:r>
    </w:p>
    <w:p w14:paraId="5E4BE79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ako privremeno obustavi pružanje socijalnih usluga iz neopravdanih razloga, suprotno članku 238. stavku 1. ovoga Zakona</w:t>
      </w:r>
    </w:p>
    <w:p w14:paraId="20FFFB2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ako o privremenoj obustavi ne obavijesti jedinicu područne (regionalne) samouprave odnosno Grad Zagreb te ustrojstvenu jedinicu Zavoda na čijem području pruža socijalne usluge suprotno članku 238. stavku 2. ovoga Zakona.</w:t>
      </w:r>
    </w:p>
    <w:p w14:paraId="1752A73D" w14:textId="77777777" w:rsidR="00CA764D" w:rsidRPr="00D456F4"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456F4">
        <w:rPr>
          <w:rFonts w:eastAsia="Times New Roman" w:cs="Times New Roman"/>
          <w:i/>
          <w:iCs/>
          <w:color w:val="231F20"/>
          <w:szCs w:val="20"/>
          <w:lang w:val="hr-HR"/>
        </w:rPr>
        <w:t>Nepropisno vođenje evidencije i dokumentacije</w:t>
      </w:r>
    </w:p>
    <w:p w14:paraId="58E69F1C"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310.</w:t>
      </w:r>
    </w:p>
    <w:p w14:paraId="2272C7BF" w14:textId="60E1A9AA"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Novčanom kaznom od 10.000,00 do 30.000,00 kuna </w:t>
      </w:r>
      <w:r w:rsidR="00D077DD" w:rsidRPr="00D456F4">
        <w:rPr>
          <w:rFonts w:eastAsia="Times New Roman" w:cs="Times New Roman"/>
          <w:color w:val="231F20"/>
          <w:szCs w:val="20"/>
          <w:lang w:val="hr-HR"/>
        </w:rPr>
        <w:t xml:space="preserve">(1320,00 do 3980,00 eura) </w:t>
      </w:r>
      <w:r w:rsidRPr="00D456F4">
        <w:rPr>
          <w:rFonts w:eastAsia="Times New Roman" w:cs="Times New Roman"/>
          <w:color w:val="231F20"/>
          <w:szCs w:val="20"/>
          <w:lang w:val="hr-HR"/>
        </w:rPr>
        <w:t>kaznit će se za prekršaj Zavod ako:</w:t>
      </w:r>
    </w:p>
    <w:p w14:paraId="2865A44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 vodi evidenciju i dokumentaciju o korisnicima, vrstama usluga i drugim pitanjima važnim za rad, suprotno članku 178. stavku 3. ovoga Zakona</w:t>
      </w:r>
    </w:p>
    <w:p w14:paraId="5E5D2DD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37B43A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Ministarstvu za statističke svrhe ne dostavi godišnje statističko izvješće do 31. ožujka svake godine za prethodnu godinu, suprotno članku 178. stavku 4. ovoga Zakona.</w:t>
      </w:r>
    </w:p>
    <w:p w14:paraId="1847EA5B" w14:textId="6648C88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prekršaj iz stavka 1. ovoga članka kaznit će se i odgovorna osoba u Zavodu novčanom kaznom u iznosu od 5.000,00 do 10.000,00 kuna</w:t>
      </w:r>
      <w:r w:rsidR="00D077DD"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19F674DC" w14:textId="633C293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(3) Novčanom kaznom od 10.000,00 do 30.000,00 kuna </w:t>
      </w:r>
      <w:r w:rsidR="00D077DD" w:rsidRPr="00D456F4">
        <w:rPr>
          <w:rFonts w:eastAsia="Times New Roman" w:cs="Times New Roman"/>
          <w:color w:val="231F20"/>
          <w:szCs w:val="20"/>
          <w:lang w:val="hr-HR"/>
        </w:rPr>
        <w:t xml:space="preserve">(1320,00 do 3980,00 eura) </w:t>
      </w:r>
      <w:r w:rsidRPr="00D456F4">
        <w:rPr>
          <w:rFonts w:eastAsia="Times New Roman" w:cs="Times New Roman"/>
          <w:color w:val="231F20"/>
          <w:szCs w:val="20"/>
          <w:lang w:val="hr-HR"/>
        </w:rPr>
        <w:t>kaznit će se za prekršaj obiteljski centar ako:</w:t>
      </w:r>
    </w:p>
    <w:p w14:paraId="1EEDE0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 vodi evidenciju i dokumentaciju o korisnicima, vrstama usluga i drugim pitanjima važnim za rad, suprotno članku 193. ovoga Zakona</w:t>
      </w:r>
    </w:p>
    <w:p w14:paraId="26CC901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10C16AE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3. Ministarstvu za statističke svrhe ne dostavi godišnje statističko izvješće do 31. ožujka svake godine za prethodnu godinu, suprotno članku 193. stavku 2. ovoga Zakona.</w:t>
      </w:r>
    </w:p>
    <w:p w14:paraId="672FB706" w14:textId="520FEE78"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Za prekršaj iz stavka 3. ovoga članka kaznit će se i odgovorna osoba u obiteljskom centru novčanom kaznom u iznosu od 5.000,00 do 10.000,00 kuna</w:t>
      </w:r>
      <w:r w:rsidR="00D077DD"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2C8D5279" w14:textId="17678439"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Novčanom kaznom od 10.000,00 do 30.000,00 kuna</w:t>
      </w:r>
      <w:r w:rsidR="00D077DD" w:rsidRPr="00D456F4">
        <w:rPr>
          <w:rFonts w:eastAsia="Times New Roman" w:cs="Times New Roman"/>
          <w:color w:val="231F20"/>
          <w:szCs w:val="20"/>
          <w:lang w:val="hr-HR"/>
        </w:rPr>
        <w:t xml:space="preserve"> (1320,00 do 3980,00 eura) </w:t>
      </w:r>
      <w:r w:rsidRPr="00D456F4">
        <w:rPr>
          <w:rFonts w:eastAsia="Times New Roman" w:cs="Times New Roman"/>
          <w:color w:val="231F20"/>
          <w:szCs w:val="20"/>
          <w:lang w:val="hr-HR"/>
        </w:rPr>
        <w:t>kaznit će se za prekršaj dom socijalne skrbi ako:</w:t>
      </w:r>
    </w:p>
    <w:p w14:paraId="44A1B80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 vodi evidenciju i dokumentaciju o korisnicima, vrstama usluga i drugim pitanjima važnim za rad, suprotno članku 213. stavku 1. ovoga Zakona</w:t>
      </w:r>
    </w:p>
    <w:p w14:paraId="0B1D0C9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74785A2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Ministarstvu za statističke svrhe ne dostavi godišnje statističko izvješće do 31. ožujka svake godine za prethodnu godinu, suprotno članku 213. stavku 2. ovoga Zakona.</w:t>
      </w:r>
    </w:p>
    <w:p w14:paraId="4827D346" w14:textId="6AA68CD2"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Za prekršaj iz stavka 5. ovoga članka kaznit će se i odgovorna osoba u domu socijalne skrbi novčanom kaznom u iznosu od 5.000,00 do 10.000,00 kuna</w:t>
      </w:r>
      <w:r w:rsidR="00CA10C1"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3AE1125A" w14:textId="0511EC65"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Novčanom kaznom od 10.000,00 do 30.000,00 kuna</w:t>
      </w:r>
      <w:r w:rsidR="00CA10C1" w:rsidRPr="00D456F4">
        <w:rPr>
          <w:rFonts w:eastAsia="Times New Roman" w:cs="Times New Roman"/>
          <w:color w:val="231F20"/>
          <w:szCs w:val="20"/>
          <w:lang w:val="hr-HR"/>
        </w:rPr>
        <w:t xml:space="preserve"> (1320,00 do 3980,00 eura)</w:t>
      </w:r>
      <w:r w:rsidRPr="00D456F4">
        <w:rPr>
          <w:rFonts w:eastAsia="Times New Roman" w:cs="Times New Roman"/>
          <w:color w:val="231F20"/>
          <w:szCs w:val="20"/>
          <w:lang w:val="hr-HR"/>
        </w:rPr>
        <w:t xml:space="preserve"> kaznit će se za prekršaj centar za pomoć u kući ako:</w:t>
      </w:r>
    </w:p>
    <w:p w14:paraId="6789CC1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 vodi evidenciju i dokumentaciju o korisnicima, vrstama usluga i drugim pitanjima važnim za rad, suprotno članku 217. stavku 1. ovoga Zakona</w:t>
      </w:r>
    </w:p>
    <w:p w14:paraId="2C66FCC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5FB114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Ministarstvu za statističke svrhe ne dostavi godišnje statističko izvješće do 31. ožujka svake godine za prethodnu godinu, suprotno članku 217. stavku 2. ovoga Zakona.</w:t>
      </w:r>
    </w:p>
    <w:p w14:paraId="0BD31EED" w14:textId="38F5DAD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Za prekršaj iz stavka 7. ovoga članka kaznit će se i odgovorna osoba u centru za pomoć u kući novčanom kaznom u iznosu od 5.000,00 do 10.000,00 kuna</w:t>
      </w:r>
      <w:r w:rsidR="00CA10C1"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3D5611CF" w14:textId="4C517FF0"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Novčanom kaznom od 10.000,00 do 30.000,00 kuna</w:t>
      </w:r>
      <w:r w:rsidR="00CA10C1" w:rsidRPr="00D456F4">
        <w:rPr>
          <w:rFonts w:eastAsia="Times New Roman" w:cs="Times New Roman"/>
          <w:color w:val="231F20"/>
          <w:szCs w:val="20"/>
          <w:lang w:val="hr-HR"/>
        </w:rPr>
        <w:t xml:space="preserve"> (1320,00 do 3980,00 eura)</w:t>
      </w:r>
      <w:r w:rsidRPr="00D456F4">
        <w:rPr>
          <w:rFonts w:eastAsia="Times New Roman" w:cs="Times New Roman"/>
          <w:color w:val="231F20"/>
          <w:szCs w:val="20"/>
          <w:lang w:val="hr-HR"/>
        </w:rPr>
        <w:t xml:space="preserve"> kaznit će se za prekršaj udruga, vjerska zajednica, trgovačko društvo i druga domaća i strana pravna osoba koja osim obavljanja svoje djelatnosti, pruža i socijalne usluge ako:</w:t>
      </w:r>
    </w:p>
    <w:p w14:paraId="29F6166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ne vodi evidenciju i dokumentaciju o korisnicima, vrstama usluga i drugim pitanjima </w:t>
      </w:r>
      <w:r w:rsidRPr="00D456F4">
        <w:rPr>
          <w:rFonts w:eastAsia="Times New Roman" w:cs="Times New Roman"/>
          <w:color w:val="231F20"/>
          <w:szCs w:val="20"/>
          <w:lang w:val="hr-HR"/>
        </w:rPr>
        <w:t>važnim za rad, suprotno članku 229. stavku 1. ovoga Zakona</w:t>
      </w:r>
    </w:p>
    <w:p w14:paraId="60C55B7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E5277A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Ministarstvu za statističke svrhe ne dostavi godišnje statističko izvješće do 31. ožujka svake godine za prethodnu godinu, suprotno članku 229. stavku 2. ovoga Zakona.</w:t>
      </w:r>
    </w:p>
    <w:p w14:paraId="0CC483C8" w14:textId="70F7904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Za prekršaj iz stavka 9. ovoga članka kaznit će se i odgovorna osoba u pravnoj osobi iz stavka 9. ovoga članka novčanom kaznom u iznosu od 5.000,00 do 10.000,00 kuna</w:t>
      </w:r>
      <w:r w:rsidR="00CA10C1"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4E49779D" w14:textId="0DB992FB" w:rsidR="00CA764D" w:rsidRPr="00D456F4" w:rsidRDefault="00CA764D" w:rsidP="009F6411">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(11) </w:t>
      </w:r>
      <w:r w:rsidR="009F6411" w:rsidRPr="009F6411">
        <w:rPr>
          <w:rFonts w:eastAsia="Times New Roman" w:cs="Times New Roman"/>
          <w:b/>
          <w:bCs/>
          <w:color w:val="231F20"/>
          <w:szCs w:val="20"/>
          <w:lang w:val="hr-HR"/>
        </w:rPr>
        <w:t>Novčanom kaznom u iznosu od 1320,00 do 3980,00 eura kaznit će se za prekršaj fizička osoba koja obavlja djelatnost socijalne skrbi kao obrtnik ako evidenciju i dokumentaciju o korisnicima, vrstama usluga i drugim pitanjima važnim za rad ne vodi na način i sa sadržajem propisanim pravilnikom (članak 248. stavak 3. ovoga Zakona)</w:t>
      </w:r>
      <w:r w:rsidRPr="009F6411">
        <w:rPr>
          <w:rFonts w:eastAsia="Times New Roman" w:cs="Times New Roman"/>
          <w:b/>
          <w:bCs/>
          <w:color w:val="231F20"/>
          <w:szCs w:val="20"/>
          <w:lang w:val="hr-HR"/>
        </w:rPr>
        <w:t>.</w:t>
      </w:r>
    </w:p>
    <w:p w14:paraId="737EA6D0" w14:textId="6A6F8BF6"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(12) Novčanom kaznom od 10.000,00 do 30.000,00 kuna </w:t>
      </w:r>
      <w:r w:rsidR="005524FA" w:rsidRPr="00D456F4">
        <w:rPr>
          <w:rFonts w:eastAsia="Times New Roman" w:cs="Times New Roman"/>
          <w:color w:val="231F20"/>
          <w:szCs w:val="20"/>
          <w:lang w:val="hr-HR"/>
        </w:rPr>
        <w:t xml:space="preserve">(1320,00 do 3980,00 eura) </w:t>
      </w:r>
      <w:r w:rsidRPr="00D456F4">
        <w:rPr>
          <w:rFonts w:eastAsia="Times New Roman" w:cs="Times New Roman"/>
          <w:color w:val="231F20"/>
          <w:szCs w:val="20"/>
          <w:lang w:val="hr-HR"/>
        </w:rPr>
        <w:t>kaznit će se Zavod ako:</w:t>
      </w:r>
    </w:p>
    <w:p w14:paraId="5CD25F2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ne vodi evidenciju o sklopljenim nagodbama s podacima o imenu i prezimenu obveznika naknade štete odnosno obveznika povrata isplaćenog iznosa, iznosu duga, vremenu i načinu povrata, suprotno članku 299. stavku 6. Zakona</w:t>
      </w:r>
    </w:p>
    <w:p w14:paraId="0D99B3C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do 15. siječnja tekuće godine za prethodnu godinu ne dostavi Ministarstvu izvješće o sklopljenim nagodbama, suprotno članku 299. stavku 6. ovoga Zakona</w:t>
      </w:r>
    </w:p>
    <w:p w14:paraId="5C93049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0F23847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do 15. siječnja tekuće godine za prethodnu godinu ne dostavi Ministarstvu izvješće o otpisu tražbine za prethodnu godinu, suprotno članku 300. stavku 5. ovoga Zakona.</w:t>
      </w:r>
    </w:p>
    <w:p w14:paraId="609CEBB8" w14:textId="033E861F"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(13) Za prekršaj iz stavka 12. ovoga članka kaznit će se i odgovorna osoba u Zavodu novčanom kaznom u iznosu od 5.000,00 do 10.000,00 kuna</w:t>
      </w:r>
      <w:r w:rsidR="005524FA" w:rsidRPr="00D456F4">
        <w:rPr>
          <w:rFonts w:eastAsia="Times New Roman" w:cs="Times New Roman"/>
          <w:color w:val="231F20"/>
          <w:szCs w:val="20"/>
          <w:lang w:val="hr-HR"/>
        </w:rPr>
        <w:t xml:space="preserve"> (660,00 do 1320,00 eura)</w:t>
      </w:r>
      <w:r w:rsidRPr="00D456F4">
        <w:rPr>
          <w:rFonts w:eastAsia="Times New Roman" w:cs="Times New Roman"/>
          <w:color w:val="231F20"/>
          <w:szCs w:val="20"/>
          <w:lang w:val="hr-HR"/>
        </w:rPr>
        <w:t>.</w:t>
      </w:r>
    </w:p>
    <w:p w14:paraId="7F0BD7AB" w14:textId="6C3D9798"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(14) Novčanom kaznom u iznosu od 10.000,00 do 30.000,00 kuna</w:t>
      </w:r>
      <w:r w:rsidR="00B711B0" w:rsidRPr="00D456F4">
        <w:rPr>
          <w:rFonts w:eastAsia="Times New Roman" w:cs="Times New Roman"/>
          <w:color w:val="231F20"/>
          <w:szCs w:val="20"/>
          <w:lang w:val="hr-HR"/>
        </w:rPr>
        <w:t xml:space="preserve"> (1320,00 do 3980,00 eura)</w:t>
      </w:r>
      <w:r w:rsidRPr="00D456F4">
        <w:rPr>
          <w:rFonts w:eastAsia="Times New Roman" w:cs="Times New Roman"/>
          <w:color w:val="231F20"/>
          <w:szCs w:val="20"/>
          <w:lang w:val="hr-HR"/>
        </w:rPr>
        <w:t xml:space="preserve"> kaznit će se:</w:t>
      </w:r>
    </w:p>
    <w:p w14:paraId="045DB5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općinski načelnik ili gradonačelnik ili župan ili gradonačelnik Grada Zagreba ako jedinica lokalne </w:t>
      </w:r>
      <w:r w:rsidRPr="00D456F4">
        <w:rPr>
          <w:rFonts w:eastAsia="Times New Roman" w:cs="Times New Roman"/>
          <w:color w:val="231F20"/>
          <w:szCs w:val="20"/>
          <w:lang w:val="hr-HR"/>
        </w:rPr>
        <w:lastRenderedPageBreak/>
        <w:t>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A0ADAE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14:paraId="2D7DCE3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14:paraId="4E5C706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općinski načelnik ili gradonačelnik ako jedinica lokalne samouprave godišnje izvješće iz članka 118. stavka 2. ovoga Zakona ne dostavi jedinici područne (regionalne) samouprave, suprotno članku 118. stavku 3. ovoga Zakona</w:t>
      </w:r>
    </w:p>
    <w:p w14:paraId="4B507B7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župan ako jedinica područne (regionalne) samouprave ne objedini i ne potvrdi dostavljena godišnja izvješća jedinica lokalne samouprave, suprotno članku 118. stavku 3. ovoga Zakona</w:t>
      </w:r>
    </w:p>
    <w:p w14:paraId="699CE3C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župan ako jedinica područne (regionalne) samouprave objedinjena i potvrđena godišnja izvješća lokalne samouprave ne dostavi Ministarstvu, suprotno članku 118. stavku 3. ovoga Zakona</w:t>
      </w:r>
    </w:p>
    <w:p w14:paraId="42DB7D4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župan ili gradonačelnik Grada Zagreba ako jedinica područne (regionalne) samouprave i Grad Zagreb godišnje izvješće iz članka 118. stavka 2. ovoga Zakona ne dostavi Ministarstvu, suprotno članku 118. stavku 4. ovoga Zakona</w:t>
      </w:r>
    </w:p>
    <w:p w14:paraId="7961A57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3214D70A" w14:textId="77777777" w:rsidR="00CA764D" w:rsidRPr="00D456F4"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DIO ŠESTI</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PRIJELAZNE I ZAVRŠNE ODREDBE</w:t>
      </w:r>
    </w:p>
    <w:p w14:paraId="648A5F31" w14:textId="77777777" w:rsidR="00CA764D" w:rsidRPr="00D456F4"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311.</w:t>
      </w:r>
    </w:p>
    <w:p w14:paraId="2B72BC5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Korisnik prava na novčanu naknadu ili uslugu socijalne skrbi priznatu na temelju Zakona o socijalnoj skrbi (»Narodne novine«, br. 157/13., 152/14., 99/15., 52/16., 16/17., 130/17., 98/19., 64/20. i 138/20.) ostvaruje priznato pravo i nakon stupanja na snagu ovoga Zakona, dok nadležno tijelo </w:t>
      </w:r>
      <w:r w:rsidRPr="00D456F4">
        <w:rPr>
          <w:rFonts w:eastAsia="Times New Roman" w:cs="Times New Roman"/>
          <w:color w:val="231F20"/>
          <w:szCs w:val="20"/>
          <w:lang w:val="hr-HR"/>
        </w:rPr>
        <w:t>rješenjem ne utvrdi ispunjava li uvjete za priznavanje prava na novčanu naknadu ili uslugu socijalne skrbi po ovom Zakonu.</w:t>
      </w:r>
    </w:p>
    <w:p w14:paraId="6BB0DBE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Pravo na osobnu invalidninu i pravo na doplatak za pomoć i njegu ostvareni na temelju Zakona o socijalnoj skrbi (»Narodne novine«, br. 157/13., 152/14., 99/15., 52/16., 16/17., 130/17., 98/19., 64/20. i 138/20.), a čije ostvarivanje traje na dan stupanja na snagu ovoga Zakona ostaju na snazi do dana nastanka promijenjene okolnosti koja utječe na priznavanje prava sukladno odredbama ovoga Zakona.</w:t>
      </w:r>
    </w:p>
    <w:p w14:paraId="7AF210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Postupci za priznavanje prava na osobnu invalidninu koji nisu dovršeni do dana stupanja na snagu ovoga Zakona dovršit će se prema odredbama ovoga Zakona.</w:t>
      </w:r>
    </w:p>
    <w:p w14:paraId="336B27B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30DE6BA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Centar za socijalnu skrb će osobi iz stavka 2. ovoga članka od dana stupanja na snagu ovoga Zakona po službenoj dužnosti obračunavati naknadu u visini utvrđenoj ovim Zakonom.</w:t>
      </w:r>
    </w:p>
    <w:p w14:paraId="5FD56C11"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312.</w:t>
      </w:r>
    </w:p>
    <w:p w14:paraId="199FA61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Za korisnika prava iz članka 311. stavka 1. ovoga Zakona nadležno tijelo dužno je provesti postupak radi utvrđivanja ispunjava li uvjete za priznavanje prava na temelju ovoga Zakona, i to:</w:t>
      </w:r>
    </w:p>
    <w:p w14:paraId="1CB27E2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za priznavanje prava na status roditelja njegovatelja ili njegovatelja u roku od 90 dana od dana stupanja na snagu ovoga Zakona</w:t>
      </w:r>
    </w:p>
    <w:p w14:paraId="069E0C1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priznavanje prava na zajamčenu minimalnu naknadu u roku od šest mjeseci od dana stupanja na snagu ovoga Zakona</w:t>
      </w:r>
    </w:p>
    <w:p w14:paraId="784370A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za priznavanje drugih prava u sustavu socijalne skrbi u roku od godine dana od dana stupanja na snagu ovoga Zakona.</w:t>
      </w:r>
    </w:p>
    <w:p w14:paraId="4E449DE3"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313.</w:t>
      </w:r>
    </w:p>
    <w:p w14:paraId="3969FFB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328482D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(2) Postupke za priznavanje prava na naknadu do zaposlenja pokrenute prije stupanja na snagu ovoga Zakona dovršit će centar za socijalnu skrb </w:t>
      </w:r>
      <w:r w:rsidRPr="00D456F4">
        <w:rPr>
          <w:rFonts w:eastAsia="Times New Roman" w:cs="Times New Roman"/>
          <w:color w:val="231F20"/>
          <w:szCs w:val="20"/>
          <w:lang w:val="hr-HR"/>
        </w:rPr>
        <w:lastRenderedPageBreak/>
        <w:t>prema odredbama Zakona o socijalnoj skrbi (»Narodne novine«, br. 157/13., 152/14., 99/15., 52/16., 16/17., 130/17., 98/19., 64/20. i 138/20.).</w:t>
      </w:r>
    </w:p>
    <w:p w14:paraId="209C977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14:paraId="326BD23A"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314.</w:t>
      </w:r>
    </w:p>
    <w:p w14:paraId="6D6CC9A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14:paraId="018193B8"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315.</w:t>
      </w:r>
    </w:p>
    <w:p w14:paraId="630CB13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Postupci započeti prije dana stupanja na snagu ovoga Zakona dovršit će se prema odredbama Zakona o socijalnoj skrbi (»Narodne novine«, br. 157/13., 152/14., 99/15., 52/16., 16/17., 130/17., 98/19., 64/20. i 138/20.).</w:t>
      </w:r>
    </w:p>
    <w:p w14:paraId="78F76DB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U postupku povodom žalbe izjavljene protiv rješenja donesenog prije dana stupanja na snagu ovoga Zakona primijenit će se odredbe Zakona o socijalnoj skrbi koji je bio na snazi u vrijeme donošenja prvostupanjskog rješenja.</w:t>
      </w:r>
    </w:p>
    <w:p w14:paraId="4739BA09"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316.</w:t>
      </w:r>
    </w:p>
    <w:p w14:paraId="0CA2C51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Vlada Republike Hrvatske će u roku od 90 dana od dana stupanja na snagu ovoga Zakona, na prijedlog ministra, imenovati privremenog ravnatelja Zavoda.</w:t>
      </w:r>
    </w:p>
    <w:p w14:paraId="5B7094D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Ministar će u roku od 90 dana od dana stupanja na snagu ovoga Zakona imenovati privremenog ravnatelja Obiteljskog centra.</w:t>
      </w:r>
    </w:p>
    <w:p w14:paraId="090AFBD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Odbor za zdravstvo i socijalnu politiku Hrvatskoga sabora će u roku od 90 dana od dana stupanja na snagu ovoga Zakona predložiti Hrvatskome saboru imenovanje članova Povjerenstva iz članka 150. stavka 3. ovoga Zakona.</w:t>
      </w:r>
    </w:p>
    <w:p w14:paraId="056CF527"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317.</w:t>
      </w:r>
    </w:p>
    <w:p w14:paraId="40057E8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2DD4FFE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S danom prestanka rada centra za socijalnu skrb prestaje mandat upravnog vijeća, ravnatelja i predstojnika podružnica centra za socijalnu skrb.</w:t>
      </w:r>
    </w:p>
    <w:p w14:paraId="5F6B07F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Postupak likvidacije nad centrom za socijalnu skrb neće se provoditi.</w:t>
      </w:r>
    </w:p>
    <w:p w14:paraId="281DFCB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Ravnatelj centra za socijalnu skrb podnijet će nadležnom sudu – sudskom registru prijavu za upis prestanka rada centra za socijalnu skrb u roku od osam dana od dana prestanka rada na temelju ovoga Zakona.</w:t>
      </w:r>
    </w:p>
    <w:p w14:paraId="21745B0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Dana 1. siječnja 2023. Zavod preuzima poslove centra za socijalnu skrb:</w:t>
      </w:r>
    </w:p>
    <w:p w14:paraId="07D5335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 rješava u prvom stupnju u upravnom području socijalne skrbi, </w:t>
      </w:r>
      <w:proofErr w:type="spellStart"/>
      <w:r w:rsidRPr="00D456F4">
        <w:rPr>
          <w:rFonts w:eastAsia="Times New Roman" w:cs="Times New Roman"/>
          <w:color w:val="231F20"/>
          <w:szCs w:val="20"/>
          <w:lang w:val="hr-HR"/>
        </w:rPr>
        <w:t>obiteljskopravne</w:t>
      </w:r>
      <w:proofErr w:type="spellEnd"/>
      <w:r w:rsidRPr="00D456F4">
        <w:rPr>
          <w:rFonts w:eastAsia="Times New Roman" w:cs="Times New Roman"/>
          <w:color w:val="231F20"/>
          <w:szCs w:val="20"/>
          <w:lang w:val="hr-HR"/>
        </w:rPr>
        <w:t xml:space="preserve"> i kaznenopravne zaštite i drugim pravima u skladu s odredbama ovoga Zakona i posebnih propisa</w:t>
      </w:r>
    </w:p>
    <w:p w14:paraId="191FB75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izvršenja rješenja</w:t>
      </w:r>
    </w:p>
    <w:p w14:paraId="70C8A46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vodi propisane očevidnike</w:t>
      </w:r>
    </w:p>
    <w:p w14:paraId="5C57AE3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izdaje uvjerenja i druge potvrde</w:t>
      </w:r>
    </w:p>
    <w:p w14:paraId="2AC2CFF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 daje podatke o obiteljskim prilikama te mišljenja i prijedloge u sudskim postupcima koji se odnose na </w:t>
      </w:r>
      <w:proofErr w:type="spellStart"/>
      <w:r w:rsidRPr="00D456F4">
        <w:rPr>
          <w:rFonts w:eastAsia="Times New Roman" w:cs="Times New Roman"/>
          <w:color w:val="231F20"/>
          <w:szCs w:val="20"/>
          <w:lang w:val="hr-HR"/>
        </w:rPr>
        <w:t>obiteljskopravnu</w:t>
      </w:r>
      <w:proofErr w:type="spellEnd"/>
      <w:r w:rsidRPr="00D456F4">
        <w:rPr>
          <w:rFonts w:eastAsia="Times New Roman" w:cs="Times New Roman"/>
          <w:color w:val="231F20"/>
          <w:szCs w:val="20"/>
          <w:lang w:val="hr-HR"/>
        </w:rPr>
        <w:t xml:space="preserve"> i kaznenopravnu zaštitu</w:t>
      </w:r>
    </w:p>
    <w:p w14:paraId="0EB01C3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 sudjeluje kao stranka ili </w:t>
      </w:r>
      <w:proofErr w:type="spellStart"/>
      <w:r w:rsidRPr="00D456F4">
        <w:rPr>
          <w:rFonts w:eastAsia="Times New Roman" w:cs="Times New Roman"/>
          <w:color w:val="231F20"/>
          <w:szCs w:val="20"/>
          <w:lang w:val="hr-HR"/>
        </w:rPr>
        <w:t>umješač</w:t>
      </w:r>
      <w:proofErr w:type="spellEnd"/>
      <w:r w:rsidRPr="00D456F4">
        <w:rPr>
          <w:rFonts w:eastAsia="Times New Roman" w:cs="Times New Roman"/>
          <w:color w:val="231F20"/>
          <w:szCs w:val="20"/>
          <w:lang w:val="hr-HR"/>
        </w:rPr>
        <w:t xml:space="preserve"> pred sudom i drugim državnim tijelima kada se radi o zaštiti osobnih interesa djece i drugih članova obitelji koji se ne mogu brinuti sami o sebi ni o svojim pravima i interesima</w:t>
      </w:r>
    </w:p>
    <w:p w14:paraId="1537C87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 izdaje dozvole za obavljanje </w:t>
      </w:r>
      <w:proofErr w:type="spellStart"/>
      <w:r w:rsidRPr="00D456F4">
        <w:rPr>
          <w:rFonts w:eastAsia="Times New Roman" w:cs="Times New Roman"/>
          <w:color w:val="231F20"/>
          <w:szCs w:val="20"/>
          <w:lang w:val="hr-HR"/>
        </w:rPr>
        <w:t>udomiteljstva</w:t>
      </w:r>
      <w:proofErr w:type="spellEnd"/>
      <w:r w:rsidRPr="00D456F4">
        <w:rPr>
          <w:rFonts w:eastAsia="Times New Roman" w:cs="Times New Roman"/>
          <w:color w:val="231F20"/>
          <w:szCs w:val="20"/>
          <w:lang w:val="hr-HR"/>
        </w:rPr>
        <w:t xml:space="preserve"> i obavlja nadzor nad udomiteljskim obiteljima te vodi evidenciju o izdanim dozvolama, registar udomiteljskih obitelji i registar smještenih korisnika</w:t>
      </w:r>
    </w:p>
    <w:p w14:paraId="18117C0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odgojne mjere nad djecom s problemima u ponašanju</w:t>
      </w:r>
    </w:p>
    <w:p w14:paraId="71D0F93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obvezno savjetovanje prije pokretanja sudskih postupaka radi razvoda braka i postupaka vezanih uz roditeljsku skrb</w:t>
      </w:r>
    </w:p>
    <w:p w14:paraId="78F6259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odlučuje u prvom stupnju o ispunjavanju uvjeta za obavljanje djelatnosti dadilje</w:t>
      </w:r>
    </w:p>
    <w:p w14:paraId="160D3E6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odlučuje u prvom stupnju o upisu dadilje u imenik dadilja te upisu pomoćnih dadilja u imenik pomoćnih dadilja</w:t>
      </w:r>
    </w:p>
    <w:p w14:paraId="15204EA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vodi registar osoba koje obavljaju djelatnost dadilje te imenike dadilja i pomoćnih dadilja</w:t>
      </w:r>
    </w:p>
    <w:p w14:paraId="13758CC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stručni nadzor nad provedbom posebnog propisa kojim se uređuje djelatnost dadilja</w:t>
      </w:r>
    </w:p>
    <w:p w14:paraId="1FA72FD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potiče, organizira i provodi aktivnosti radi sprječavanja i suzbijanja socijalnih i osobnih problema</w:t>
      </w:r>
    </w:p>
    <w:p w14:paraId="6BE2709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obavlja stručno-analitičke poslove</w:t>
      </w:r>
    </w:p>
    <w:p w14:paraId="690640D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potiče i razvija samopomoć, dobrosusjedsku pomoć, dobrovoljni rad, dobrotvorne i druge djelatnosti</w:t>
      </w:r>
    </w:p>
    <w:p w14:paraId="2FF39A2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sudjeluje u suzbijanju ovisnosti o alkoholu, drogama i drugim ovisnostima</w:t>
      </w:r>
    </w:p>
    <w:p w14:paraId="2F6CCC2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predlaže mjere unaprjeđenja socijalne politike</w:t>
      </w:r>
    </w:p>
    <w:p w14:paraId="7BE046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 predlaže, potiče i usklađuje druge aktivnosti u području socijalne skrbi na lokalnoj razini</w:t>
      </w:r>
    </w:p>
    <w:p w14:paraId="66101D7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sudjeluje u donošenju socijalnog plana za područje jedinice područne (regionalne) samouprave i Grada Zagreba</w:t>
      </w:r>
    </w:p>
    <w:p w14:paraId="1346677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procjenjuje potrebe korisnika i planira pružanje socijalnih usluga</w:t>
      </w:r>
    </w:p>
    <w:p w14:paraId="0EFC444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osigurava razvoj socijalnih usluga u skladu sa socijalnim planom i mrežom socijalnih usluga</w:t>
      </w:r>
    </w:p>
    <w:p w14:paraId="7ED34D6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prati razvoj standarda kvalitete socijalnih usluga, predlaže unaprjeđenje postojećih i uvođenje novih standarda</w:t>
      </w:r>
    </w:p>
    <w:p w14:paraId="0B4D2F7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koordinira i provodi aktivnosti u području sprječavanja trgovanja ljudima, nasilja u obitelji, vršnjačkog nasilja i problema ovisnosti putem županijskih koordinatora</w:t>
      </w:r>
    </w:p>
    <w:p w14:paraId="2B22301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i organizira edukacije i superviziju stručnih radnika centra za socijalnu skrb</w:t>
      </w:r>
    </w:p>
    <w:p w14:paraId="599C7A2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provodi i organizira edukacije voditelja mjere nadzora nad izvršavanjem roditeljske skrbi i vodi evidenciju voditelja mjere nadzora.</w:t>
      </w:r>
    </w:p>
    <w:p w14:paraId="630673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Razmjerno preuzetim poslovima iz stavka 5. ovoga članka, 1. siječnja 2023. Zavod preuzima imovinu, radnike, financijska sredstva, sredstva za rad, dokumentaciju i arhivu.</w:t>
      </w:r>
    </w:p>
    <w:p w14:paraId="099CCAF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Dana 1. siječnja 2023. Obiteljski centar preuzima poslove savjetodavnog i preventivnog rada i druge stručne poslove centra za socijalnu skrb koji se odnose na:</w:t>
      </w:r>
    </w:p>
    <w:p w14:paraId="5F232A9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savjetodavnu uslugu koja se odnosi na brak, roditeljstvo, obiteljske i partnerske odnose</w:t>
      </w:r>
    </w:p>
    <w:p w14:paraId="6325B9E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razvoj socijalizacijskih vještina djece i mladih, posebno komunikacijskih vještina i nenasilnog rješavanja sukoba među djecom i mladima</w:t>
      </w:r>
    </w:p>
    <w:p w14:paraId="395A6F1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razvoj komunikacije i tolerancije u mladenačkim i partnerskim odnosima</w:t>
      </w:r>
    </w:p>
    <w:p w14:paraId="5D65D0A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organiziranje i provođenje edukacije posvojitelja</w:t>
      </w:r>
    </w:p>
    <w:p w14:paraId="2603639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obiteljsku medijaciju</w:t>
      </w:r>
    </w:p>
    <w:p w14:paraId="6B0FD95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poticanje i razvoj programa rada u zajednici, volonterskog rada i rada udruga koje su potpora roditeljima, obitelji, djeci, mladeži i drugim socijalno osjetljivim skupinama stanovništva</w:t>
      </w:r>
    </w:p>
    <w:p w14:paraId="5A12B24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poticanje i provedbu programskih aktivnosti namijenjenih edukaciji i promidžbi obiteljskih vrijednosti.</w:t>
      </w:r>
    </w:p>
    <w:p w14:paraId="1A4D4FF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Razmjerno preuzetim poslovima iz stavka 7. ovoga članka, 1. siječnja 2023. Obiteljski centar preuzima imovinu, radnike, financijska sredstva, sredstva za rad, dokumentaciju i arhivu.</w:t>
      </w:r>
    </w:p>
    <w:p w14:paraId="230277B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(9) Stručni i drugi radnici raspoređeni na radna mjesta u centrima za socijalnu skrb nastavljaju raditi na tim radnim mjestima i nakon osnivanja Zavoda odnosno Obiteljskog centra do rasporeda na </w:t>
      </w:r>
      <w:r w:rsidRPr="00D456F4">
        <w:rPr>
          <w:rFonts w:eastAsia="Times New Roman" w:cs="Times New Roman"/>
          <w:color w:val="231F20"/>
          <w:szCs w:val="20"/>
          <w:lang w:val="hr-HR"/>
        </w:rPr>
        <w:t>odgovarajuća radna mjesta utvrđena općim aktom Zavoda odnosno Obiteljskog centra.</w:t>
      </w:r>
    </w:p>
    <w:p w14:paraId="30B7D3BE"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318.</w:t>
      </w:r>
    </w:p>
    <w:p w14:paraId="1742EA3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Do početka rada Zavoda centrom za socijalnu skrb upravlja upravno vijeće imenovano prema odredbama Zakona o socijalnoj skrbi (»Narodne novine«, br. 157/13., 152/14., 99/15., 52/16., 16/17., 130/17., 98/19., 64/20. i 138/20.).</w:t>
      </w:r>
    </w:p>
    <w:p w14:paraId="7D1F9F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14:paraId="4149713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Odlukom o razrješenju člana upravnog vijeća predstavnika osnivača imenuje se novi član upravnog vijeća kojemu mandat traje do isteka mandata razriješenog člana upravnog vijeća.</w:t>
      </w:r>
    </w:p>
    <w:p w14:paraId="398A4A8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095A630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Predsjednika i zamjenika predsjednika upravnog vijeća biraju članovi upravnog vijeća između predstavnika osnivača.</w:t>
      </w:r>
    </w:p>
    <w:p w14:paraId="6B94F327"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319.</w:t>
      </w:r>
    </w:p>
    <w:p w14:paraId="4C411E8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Do početka rada Zavoda ravnatelj organizira i vodi poslovanje centra za socijalnu skrb, predstavlja i zastupa centar za socijalnu skrb i odgovoran je za zakonitost rada centra za socijalnu skrb.</w:t>
      </w:r>
    </w:p>
    <w:p w14:paraId="793DB29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4EF9C4A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Ravnatelja centra za socijalnu skrb imenuje upravno vijeće na temelju javnog natječaja, uz prethodnu suglasnost ministra.</w:t>
      </w:r>
    </w:p>
    <w:p w14:paraId="5EFA9E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(4) Kandidat za ravnatelja koji je član upravnog vijeća ne može sudjelovati u raspravi i donošenju </w:t>
      </w:r>
      <w:r w:rsidRPr="00D456F4">
        <w:rPr>
          <w:rFonts w:eastAsia="Times New Roman" w:cs="Times New Roman"/>
          <w:color w:val="231F20"/>
          <w:szCs w:val="20"/>
          <w:lang w:val="hr-HR"/>
        </w:rPr>
        <w:lastRenderedPageBreak/>
        <w:t>odluke o prijedlogu da se njega imenuje za ravnatelja centra za socijalnu skrb.</w:t>
      </w:r>
    </w:p>
    <w:p w14:paraId="4F9AA2F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Osoba imenovana za ravnatelja centra sklapa s upravnim vijećem ugovor o radu u punom radnom vremenu na vrijeme od četiri godine.</w:t>
      </w:r>
    </w:p>
    <w:p w14:paraId="7A69B7C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Ako osoba imenovana za ravnatelja ima ugovor o radu u centru za socijalnu skrb na neodređeno vrijeme, na njezin zahtjev prava i obveze iz radnog odnosa mirovat će do prestanka mandata, a najdulje za vrijeme trajanja dvaju uzastopnih mandata.</w:t>
      </w:r>
    </w:p>
    <w:p w14:paraId="44BBA73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Osoba iz stavka 6. ovoga članka dužna je nakon isteka mandata vratiti se na poslove koje je prethodno radila u centru za socijalnu skrb, u protivnom joj prestaje radni odnos.</w:t>
      </w:r>
    </w:p>
    <w:p w14:paraId="6E0B51C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Osobu imenovanu za ravnatelja do povratka na poslove za koje joj prava i obveze iz radnog odnosa miruju zamjenjuje osoba u radnom odnosu koji se zasniva na određeno vrijeme.</w:t>
      </w:r>
    </w:p>
    <w:p w14:paraId="434D4D3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Osobi koja je imenovana za ravnatelja istekom mandata, ako ne bude ponovno imenovana ravnateljem, centar za socijalnu skrb dužan je ponuditi sklapanje ugovora o radu za poslove za koje ispunjava uvjete.</w:t>
      </w:r>
    </w:p>
    <w:p w14:paraId="0797C54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Ravnatelja centra za socijalnu skrb u slučaju privremene spriječenosti u obavljanju ravnateljskih poslova zamjenjuje stručni radnik centra za socijalnu skrb kojega odredi ravnatelj.</w:t>
      </w:r>
    </w:p>
    <w:p w14:paraId="64789C5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Stručni radnik iz stavka 10. ovoga članka koji zamjenjuje ravnatelja ima pravo i dužnost obavljati one poslove ravnatelja čije se izvršenje ne može odgađati.</w:t>
      </w:r>
    </w:p>
    <w:p w14:paraId="0211D9F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(12) Upravno vijeće dužno je razriješiti ravnatelja centra za socijalnu skrb i prije isteka mandata za koji je izabran, uz prethodnu suglasnost ministra nadležnog za poslove socijalne skrbi, ako:</w:t>
      </w:r>
    </w:p>
    <w:p w14:paraId="01E3D35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ravnatelj to osobno zahtijeva</w:t>
      </w:r>
    </w:p>
    <w:p w14:paraId="1C2E843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nastane neki od razloga koji prema posebnim propisima ili propisima kojima se uređuju radni odnosi dovode do prestanka ugovora o radu</w:t>
      </w:r>
    </w:p>
    <w:p w14:paraId="3F9264B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je nastupila zapreka iz članka 213. stavka 1. ovoga Zakona</w:t>
      </w:r>
    </w:p>
    <w:p w14:paraId="6E2EFB5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ravnatelj bez opravdanog razloga ne provodi program rada koji je donijelo upravno vijeće</w:t>
      </w:r>
    </w:p>
    <w:p w14:paraId="1B6D85F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ravnatelj u svojem radu krši propise i opće akte centra za socijalnu skrb, neopravdano ne izvršava odluke upravnog vijeća ili postupa u suprotnosti s njima</w:t>
      </w:r>
    </w:p>
    <w:p w14:paraId="53B9E9B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ravnatelj nesavjesnim ili nepravilnim radom prouzroči centru za socijalnu skrb veću štetu, zanemaruje ili nemarno obavlja svoju dužnost tako da su nastale ili mogu nastati veće smetnje u obavljanju djelatnosti</w:t>
      </w:r>
    </w:p>
    <w:p w14:paraId="1E48E5A8"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je upravnim nadzorom ustanovljena teža povreda propisa i općih akata centra za socijalnu skrb ili su utvrđene veće nepravilnost u radu ravnatelja.</w:t>
      </w:r>
    </w:p>
    <w:p w14:paraId="6D9F2A6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(13) U slučaju razrješenja ravnatelja centra za socijalnu skrb prije isteka mandata ili ako se na natječaj za ravnatelja nitko ne prijavi ili nitko od prijavljenih kandidate ne bude izabran, do imenovanja ravnatelja na temelju ponovljenog natječaja imenovat će se vršitelj dužnosti ravnatelja, najduže do godinu dana.</w:t>
      </w:r>
    </w:p>
    <w:p w14:paraId="0E29CEF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(14) Osoba imenovana za vršitelja dužnosti ravnatelja mora ispunjavati uvjete za ravnatelja iz stavka 2. ovoga članka.</w:t>
      </w:r>
    </w:p>
    <w:p w14:paraId="74F599CB"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320.</w:t>
      </w:r>
    </w:p>
    <w:p w14:paraId="0D19E63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Do početka rada Akademije godišnji program stručnog usavršavanja stručnih radnika u ustanovama socijalne skrbi čiji je osnivač Republika Hrvatska donosi Ministarstvo najkasnije do rujna 2022. za iduću godinu.</w:t>
      </w:r>
    </w:p>
    <w:p w14:paraId="35A10A45"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321.</w:t>
      </w:r>
    </w:p>
    <w:p w14:paraId="7E13C77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Pružatelj socijalnih usluga koji na dan stupanja na snagu ovoga Zakona ima sklopljen ugovor o pružanju socijalnih usluga s Ministarstvom nastavit će s pružanjem socijalnih usluga do roka utvrđenog ugovorom.</w:t>
      </w:r>
    </w:p>
    <w:p w14:paraId="57D713BD"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322.</w:t>
      </w:r>
    </w:p>
    <w:p w14:paraId="711D23D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5F48AF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Obiteljski domovi koji žele nastaviti pružanje socijalnih usluga nakon 1. siječnja 2027. dužni su u roku iz stavka 1. ovoga članka uskladiti organizacijski oblik za pružanje socijalnih usluga s ovim Zakonom.</w:t>
      </w:r>
    </w:p>
    <w:p w14:paraId="1184888B"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323.</w:t>
      </w:r>
    </w:p>
    <w:p w14:paraId="2476E94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Postupci za utvrđivanje uvjeta za pružanje socijalnih usluga započeti prije dana stupanja na snagu ovoga Zakona dovršit će se prema odredbama Zakona o socijalnoj skrbi (»Narodne novine«, br. 157/13., 152/14., 99/15., 52/16., 16/17., 130/17., 98/19., 64/20. i 138/20.).</w:t>
      </w:r>
    </w:p>
    <w:p w14:paraId="00E120A5"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324.</w:t>
      </w:r>
    </w:p>
    <w:p w14:paraId="57ADFC1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 xml:space="preserve">(1)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w:t>
      </w:r>
      <w:r w:rsidRPr="00D456F4">
        <w:rPr>
          <w:rFonts w:eastAsia="Times New Roman" w:cs="Times New Roman"/>
          <w:color w:val="231F20"/>
          <w:szCs w:val="20"/>
          <w:lang w:val="hr-HR"/>
        </w:rPr>
        <w:lastRenderedPageBreak/>
        <w:t>donošenje rješenja o ispunjavanju mjerila za pružanje usluga prema ovom Zakonu.</w:t>
      </w:r>
    </w:p>
    <w:p w14:paraId="48AD916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Dom socijalne skrbi čiji je osnivač Republika Hrvatska koji nema rješenje o ispunjavanju uvjeta za pružanje socijalnih usluga u skladu s prije važećim propisima dužan je podnijeti zahtjev za donošenje rješenja o ispunjavanju mjerila u roku od pet godina od dana stupanja na snagu pravilnika iz članka 163. stavka 4. ovoga Zakona.</w:t>
      </w:r>
    </w:p>
    <w:p w14:paraId="45B0939B"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325.</w:t>
      </w:r>
    </w:p>
    <w:p w14:paraId="221B841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Ustanove socijalne skrbi dužne su uskladiti statute i druge opće akte s odredbama ovoga Zakona u roku od jedne godine od dana stupanja na snagu ovoga Zakona.</w:t>
      </w:r>
    </w:p>
    <w:p w14:paraId="14A64317"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326.</w:t>
      </w:r>
    </w:p>
    <w:p w14:paraId="496884B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Odluku iz članka 22. stavka 1. ovoga Zakona o utvrđivanju osnovice na temelju koje se izračunava iznos zajamčene minimalne naknade za 2022. Vlada Republike Hrvatske donijet će u roku od 90 dana od dana stupanja na snagu ovoga Zakona.</w:t>
      </w:r>
    </w:p>
    <w:p w14:paraId="49B79B7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Do stupanja na snagu Odluke iz stavka 1. ovoga članka ostaje na snazi Odluka o osnovici za izračun iznosa zajamčene minimalne naknade (»Narodne novine«, br. 114/14.).</w:t>
      </w:r>
    </w:p>
    <w:p w14:paraId="23D43FA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Odluku iz članka 22. stavka 2. ovoga Zakona o utvrđivanju osnovice na temelju koje se izračunava iznos drugih prava iz sustava socijalne skrbi Vlada Republike Hrvatske donijet će u roku od 90 dana od dana stupanja na snagu ovoga Zakona.</w:t>
      </w:r>
    </w:p>
    <w:p w14:paraId="2099F90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Do stupanja na snagu Odluke iz stavka 3. ovoga članka ostaje na snazi Odluka o osnovici za izračun iznosa drugih prava iz sustava socijalne skrbi (»Narodne novine«, br. 114/14.).</w:t>
      </w:r>
    </w:p>
    <w:p w14:paraId="4DF4415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Odluka o minimalnim financijskim standardima, kriterijima i mjerilima za decentralizirano financiranje domova za starije i nemoćne osobe u 2022. godini (»Narodne novine«, br. 147/21.) ostaje na snazi do isteka razdoblja za koje je donesena.</w:t>
      </w:r>
    </w:p>
    <w:p w14:paraId="2E7B636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4EA01944"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327.</w:t>
      </w:r>
    </w:p>
    <w:p w14:paraId="6EF612C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Uredbu iz članka 43. stavka 5. i članka 260. stavka 2. ovoga Zakona Vlada Republike Hrvatske donijet će u roku od 90 dana od dana stupanja na snagu ovoga Zakona.</w:t>
      </w:r>
    </w:p>
    <w:p w14:paraId="713C3F27"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14:paraId="2F4F9E99"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328.</w:t>
      </w:r>
    </w:p>
    <w:p w14:paraId="1C842EE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Ministar će u roku od godinu dana od dana stupanja na snagu ovoga Zakona donijeti odluku iz članka 119. stavka 1. ovoga Zakona.</w:t>
      </w:r>
    </w:p>
    <w:p w14:paraId="1608D75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Ministar će u roku od godinu dana od dana stupanja na snagu ovoga Zakona donijeti odluku iz članka 240. stavka 3. ovoga Zakona.</w:t>
      </w:r>
    </w:p>
    <w:p w14:paraId="6C39387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Do dana stupanja na snagu odluke iz članka 240. stavka 3. ovoga Zakona ostaje na snazi Odluka o mreži socijalnih usluga, KLASA: 011-01/14-01/11, URBROJ: 519-05-2-1/11-14-61, od 7. studenoga 2014.</w:t>
      </w:r>
    </w:p>
    <w:p w14:paraId="6A38C2C3"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329.</w:t>
      </w:r>
    </w:p>
    <w:p w14:paraId="1E94AB4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Na pripravnike koji su započeli pripravnički staž prije stupanja na snagu ovoga Zakona primjenjuju se odredbe Zakona o socijalnoj skrbi koje su bile na snazi u vrijeme sklapanja ugovora o radu s pripravnikom.</w:t>
      </w:r>
    </w:p>
    <w:p w14:paraId="487A8C1E"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330.</w:t>
      </w:r>
    </w:p>
    <w:p w14:paraId="205E3AE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Ministar će u roku od 30 dana od dana stupanja na snagu ovoga Zakona donijeti pravilnik iz članka 263. stavka 5. ovoga Zakona.</w:t>
      </w:r>
    </w:p>
    <w:p w14:paraId="5A05BDBA" w14:textId="50FCB45E"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268. stavka 3., članka 270. stavka 2., članka 281. i članka 300. stavka 7. ovoga Zakona.</w:t>
      </w:r>
    </w:p>
    <w:p w14:paraId="294C694E"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(3) Ministar će u roku od godine dana od dana stupanja na snagu ovoga Zakona donijeti pravilnik iz članka 241. stavka 7. ovoga Zakona.</w:t>
      </w:r>
    </w:p>
    <w:p w14:paraId="73709BEA"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331.</w:t>
      </w:r>
    </w:p>
    <w:p w14:paraId="421A644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Do stupanja na snagu provedbenih propisa iz članka 327. ovoga Zakona ostaju na snazi:</w:t>
      </w:r>
    </w:p>
    <w:p w14:paraId="0985026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 Pravilnik o minimalnim uvjetima za pružanje socijalnih usluga (»Narodne novine«, br. 40/14., 66/15., 56/20., 28/21. i 144/21.)</w:t>
      </w:r>
    </w:p>
    <w:p w14:paraId="4EB92B3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 Pravilnik o minimalnim uvjetima prostora, opreme i broja potrebnih stručnih i drugih radnika centra za socijalnu skrb i podružnice (»Narodne novine«, br. 57/14.)</w:t>
      </w:r>
    </w:p>
    <w:p w14:paraId="30BCA17F"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lastRenderedPageBreak/>
        <w:t>3. Pravilnik o sadržaju i načinu vođenja evidencije pravnih osoba i obrtnika koji pružaju socijalne usluge (»Narodne novine«, br. 73/14. i 51/21.)</w:t>
      </w:r>
    </w:p>
    <w:p w14:paraId="4F8C52E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4. Pravilnik o standardima kvalitete socijalnih usluga (»Narodne novine«, br. 143/14.)</w:t>
      </w:r>
    </w:p>
    <w:p w14:paraId="5555A35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5. Pravilnik o načinu provođenja i sadržaju upravnog nadzora i nadzora nad stručnim radom te uvjetima koje moraju ispunjavati državni službenici za provođenje upravnog nadzora (»Narodne novine«, br. 66/15.)</w:t>
      </w:r>
    </w:p>
    <w:p w14:paraId="516718C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6. Pravilnik o načinu suradnje centra za socijalnu skrb i službe nadležne za zapošljavanje u provođenju mjera socijalne uključenosti radno sposobnih korisnika zajamčene minimalne naknade (»Narodne novine«, br. 66/15.)</w:t>
      </w:r>
    </w:p>
    <w:p w14:paraId="7B2DF5D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7. Pravilnik o pripravničkom stažu i polaganju stručnog ispita u djelatnosti socijalne skrbi (»Narodne novine«, br. 66/15. i 56/20.)</w:t>
      </w:r>
    </w:p>
    <w:p w14:paraId="2D3CFC64"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8. Pravilnik o razini, odgovarajućem zvanju, uvjetima i načinu napredovanja stručnih radnika u djelatnosti socijalne skrbi (»Narodne novine«, br. 66/15.)</w:t>
      </w:r>
    </w:p>
    <w:p w14:paraId="17AB66AA"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9. Pravilnik o sadržaju i načinu provođenja inspekcijskog nadzora u djelatnosti socijalne skrbi (»Narodne novine«, br. 66/15.)</w:t>
      </w:r>
    </w:p>
    <w:p w14:paraId="258E558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10. Pravilnik o sadržaju i načinu vođenja evidencije fizičkih osoba koje profesionalno pružaju socijalne usluge (»Narodne novine«, br. 66/15. i 51/21.)</w:t>
      </w:r>
    </w:p>
    <w:p w14:paraId="6074311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11. Pravilnik o sadržaju i načinu vođenja evidencije i dokumentacije te načinu i rokovima za dostavu izvješća centra za socijalnu skrb i podružnice (»Narodne novine«, br. 66/15.)</w:t>
      </w:r>
    </w:p>
    <w:p w14:paraId="648B8A9B"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12. Pravilnik o sadržaju i načinu vođenja upisnika ustanova socijalne skrbi (»Narodne novine«, br. 66/15., 5/16. i 51/21.)</w:t>
      </w:r>
    </w:p>
    <w:p w14:paraId="58513AF1"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13. Pravilnik o sadržaju i obliku iskaznice inspektora u Ministarstvu rada, mirovinskog sustava, obitelji i socijalne politike, načinu izdavanja i vođenja upisnika o izdanim iskaznicama (»Narodne novine«, br. 66/15. i 46/21.)</w:t>
      </w:r>
    </w:p>
    <w:p w14:paraId="3F4F1933"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14. Pravilnik o sadržaju i obliku iskaznice stručnih radnika u ustanovi socijalne skrbi i drugoj pravnoj osobi koja pruža socijalne usluge (»Narodne novine«, br. 66/15.)</w:t>
      </w:r>
    </w:p>
    <w:p w14:paraId="588697B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15. Pravilnik o sadržaju zbirke podataka, čuvanju, evidenciji i dokumentaciji (»Narodne novine«, br. 66/15.)</w:t>
      </w:r>
    </w:p>
    <w:p w14:paraId="3E77075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16. Pravilnik o sadržaju, obliku i načinu vođenja očevidnika o provedenim inspekcijskim nadzorima i poduzetim mjerama inspektora (»Narodne novine«, br. 66/15.)</w:t>
      </w:r>
    </w:p>
    <w:p w14:paraId="7760A555"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17. Pravilnik o vođenju evidencije o fizičkim osobama kojima je priznato pravo na status roditelja njegovatelja/njegovatelja (»Narodne novine«, br. 66/15.)</w:t>
      </w:r>
    </w:p>
    <w:p w14:paraId="51B3B832"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18. Pravilnik o vođenju evidencije i dokumentacije pružatelja socijalnih usluga te načinu i rokovima za dostavu izvješća (»Narodne novine«, br. 100/15. i 51/21.)</w:t>
      </w:r>
    </w:p>
    <w:p w14:paraId="76AE3BFD"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19. Pravilnik o sadržaju obrasca za podnošenje zahtjeva za priznavanje prava na naknadu za ugroženog kupca energenata (»Narodne novine«, br. 105/15.)</w:t>
      </w:r>
    </w:p>
    <w:p w14:paraId="15405359"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20. Pravilnik o sadržaju i načinu vođenja evidencije i dokumentacije te načinu i rokovima dostave izvješća jedinica lokalne i područne (regionalne) samouprave (»Narodne novine«, br. 35/19. i 24/20.)</w:t>
      </w:r>
    </w:p>
    <w:p w14:paraId="5FCA2950"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21. Pravilnik o sudjelovanju i načinu plaćanja korisnika i drugih obveznika uzdržavanja u troškovima smještaja izvan vlastite obitelji (»Narodne novine«, br. 112/98. i 5/02.).</w:t>
      </w:r>
    </w:p>
    <w:p w14:paraId="699FD3CD"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332.</w:t>
      </w:r>
    </w:p>
    <w:p w14:paraId="338D5556"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Danom stupanja na snagu ovoga Zakona prestaje važiti Zakon o socijalnoj skrbi (»Narodne novine«, br. 157/13., 152/14., 99/15., 52/16., 16/17., 130/17., 98/19., 64/20. i 138/20.).</w:t>
      </w:r>
    </w:p>
    <w:p w14:paraId="500F935E" w14:textId="77777777" w:rsidR="00CA764D" w:rsidRPr="00D456F4"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Članak 333.</w:t>
      </w:r>
    </w:p>
    <w:p w14:paraId="00954FCC" w14:textId="77777777" w:rsidR="00CA764D" w:rsidRPr="00D456F4"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456F4">
        <w:rPr>
          <w:rFonts w:eastAsia="Times New Roman" w:cs="Times New Roman"/>
          <w:color w:val="231F20"/>
          <w:szCs w:val="20"/>
          <w:lang w:val="hr-HR"/>
        </w:rPr>
        <w:t>Ovaj Zakon stupa na snagu osmoga dana od dana objave u »Narodnim novinama«, osim članaka 218. do 226. i članka 263. ovoga Zakona koji stupaju na snagu 1. siječnja 2023.</w:t>
      </w:r>
    </w:p>
    <w:p w14:paraId="7B2305FE" w14:textId="77777777" w:rsidR="00CA764D" w:rsidRPr="00D456F4"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D456F4">
        <w:rPr>
          <w:rFonts w:eastAsia="Times New Roman" w:cs="Times New Roman"/>
          <w:color w:val="231F20"/>
          <w:szCs w:val="20"/>
          <w:lang w:val="hr-HR"/>
        </w:rPr>
        <w:t>Klasa: 022-03/21-01/135</w:t>
      </w:r>
    </w:p>
    <w:p w14:paraId="09A9ED05" w14:textId="77777777" w:rsidR="00CA764D" w:rsidRPr="00D456F4"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D456F4">
        <w:rPr>
          <w:rFonts w:eastAsia="Times New Roman" w:cs="Times New Roman"/>
          <w:color w:val="231F20"/>
          <w:szCs w:val="20"/>
          <w:lang w:val="hr-HR"/>
        </w:rPr>
        <w:t>Zagreb, 28. siječnja 2022.</w:t>
      </w:r>
    </w:p>
    <w:p w14:paraId="56F68EB0" w14:textId="77777777" w:rsidR="00CA764D" w:rsidRPr="00D456F4"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HRVATSKI SABOR</w:t>
      </w:r>
    </w:p>
    <w:p w14:paraId="4BCCE6C7" w14:textId="48B4D432" w:rsidR="00CA764D" w:rsidRPr="00D456F4" w:rsidRDefault="00CA764D"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r w:rsidRPr="00D456F4">
        <w:rPr>
          <w:rFonts w:eastAsia="Times New Roman" w:cs="Times New Roman"/>
          <w:color w:val="231F20"/>
          <w:szCs w:val="20"/>
          <w:lang w:val="hr-HR"/>
        </w:rPr>
        <w:t>Predsjednik</w:t>
      </w:r>
      <w:r w:rsidRPr="00D456F4">
        <w:rPr>
          <w:rFonts w:ascii="Minion Pro" w:eastAsia="Times New Roman" w:hAnsi="Minion Pro" w:cs="Times New Roman"/>
          <w:color w:val="231F20"/>
          <w:szCs w:val="20"/>
          <w:lang w:val="hr-HR"/>
        </w:rPr>
        <w:br/>
      </w:r>
      <w:r w:rsidRPr="00D456F4">
        <w:rPr>
          <w:rFonts w:eastAsia="Times New Roman" w:cs="Times New Roman"/>
          <w:color w:val="231F20"/>
          <w:szCs w:val="20"/>
          <w:lang w:val="hr-HR"/>
        </w:rPr>
        <w:t>Hrvatskoga sabora</w:t>
      </w:r>
      <w:r w:rsidRPr="00D456F4">
        <w:rPr>
          <w:rFonts w:ascii="Minion Pro" w:eastAsia="Times New Roman" w:hAnsi="Minion Pro" w:cs="Times New Roman"/>
          <w:color w:val="231F20"/>
          <w:szCs w:val="20"/>
          <w:lang w:val="hr-HR"/>
        </w:rPr>
        <w:br/>
      </w:r>
      <w:r w:rsidRPr="00D456F4">
        <w:rPr>
          <w:rFonts w:ascii="Minion Pro" w:eastAsia="Times New Roman" w:hAnsi="Minion Pro" w:cs="Times New Roman"/>
          <w:color w:val="231F20"/>
          <w:szCs w:val="20"/>
          <w:bdr w:val="none" w:sz="0" w:space="0" w:color="auto" w:frame="1"/>
          <w:lang w:val="hr-HR"/>
        </w:rPr>
        <w:t>Gordan Jandroković, </w:t>
      </w:r>
      <w:r w:rsidRPr="00D456F4">
        <w:rPr>
          <w:rFonts w:eastAsia="Times New Roman" w:cs="Times New Roman"/>
          <w:color w:val="231F20"/>
          <w:szCs w:val="20"/>
          <w:lang w:val="hr-HR"/>
        </w:rPr>
        <w:t>v. r.</w:t>
      </w:r>
    </w:p>
    <w:p w14:paraId="5C3D4C1E" w14:textId="77777777" w:rsidR="00F7767B" w:rsidRPr="00D456F4" w:rsidRDefault="00F7767B"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p>
    <w:p w14:paraId="19FE37F1" w14:textId="77777777" w:rsidR="00F7767B" w:rsidRPr="00D456F4" w:rsidRDefault="00F7767B" w:rsidP="00CA764D">
      <w:pPr>
        <w:shd w:val="clear" w:color="auto" w:fill="FFFFFF"/>
        <w:spacing w:after="0" w:line="240" w:lineRule="auto"/>
        <w:ind w:left="2712"/>
        <w:jc w:val="center"/>
        <w:textAlignment w:val="baseline"/>
        <w:rPr>
          <w:rFonts w:eastAsia="Times New Roman" w:cs="Times New Roman"/>
          <w:color w:val="231F20"/>
          <w:szCs w:val="20"/>
          <w:lang w:val="hr-HR"/>
        </w:rPr>
      </w:pPr>
    </w:p>
    <w:p w14:paraId="14EEC84E" w14:textId="03A2CB3D" w:rsidR="0083778A" w:rsidRPr="00D456F4" w:rsidRDefault="00F7767B" w:rsidP="00F7767B">
      <w:pPr>
        <w:rPr>
          <w:rFonts w:cs="Times New Roman"/>
          <w:szCs w:val="20"/>
          <w:lang w:val="hr-HR"/>
        </w:rPr>
      </w:pPr>
      <w:r w:rsidRPr="00D456F4">
        <w:rPr>
          <w:rFonts w:cs="Times New Roman"/>
          <w:szCs w:val="20"/>
          <w:lang w:val="hr-HR"/>
        </w:rPr>
        <w:t>NN 46/22</w:t>
      </w:r>
    </w:p>
    <w:p w14:paraId="175B960A" w14:textId="3E81DA8E" w:rsidR="00F7767B" w:rsidRPr="00D456F4" w:rsidRDefault="00F7767B" w:rsidP="00F7767B">
      <w:pPr>
        <w:spacing w:after="0"/>
        <w:jc w:val="center"/>
        <w:rPr>
          <w:rFonts w:cs="Times New Roman"/>
          <w:i/>
          <w:iCs/>
          <w:szCs w:val="20"/>
          <w:lang w:val="hr-HR"/>
        </w:rPr>
      </w:pPr>
      <w:r w:rsidRPr="00D456F4">
        <w:rPr>
          <w:rFonts w:cs="Times New Roman"/>
          <w:i/>
          <w:iCs/>
          <w:szCs w:val="20"/>
          <w:lang w:val="hr-HR"/>
        </w:rPr>
        <w:t>Odredbe</w:t>
      </w:r>
    </w:p>
    <w:p w14:paraId="16AA4677" w14:textId="312E4328" w:rsidR="00F7767B" w:rsidRPr="00D456F4" w:rsidRDefault="00F7767B" w:rsidP="00F7767B">
      <w:pPr>
        <w:spacing w:after="0"/>
        <w:jc w:val="center"/>
        <w:rPr>
          <w:rFonts w:cs="Times New Roman"/>
          <w:i/>
          <w:iCs/>
          <w:szCs w:val="20"/>
          <w:lang w:val="hr-HR"/>
        </w:rPr>
      </w:pPr>
      <w:r w:rsidRPr="00D456F4">
        <w:rPr>
          <w:rFonts w:cs="Times New Roman"/>
          <w:i/>
          <w:iCs/>
          <w:szCs w:val="20"/>
          <w:lang w:val="hr-HR"/>
        </w:rPr>
        <w:t>Zakona o izmjeni i dopuna Zakona o socijalnoj skrbi (NN 46/22)</w:t>
      </w:r>
    </w:p>
    <w:p w14:paraId="7ABC8FFF" w14:textId="77777777" w:rsidR="00F7767B" w:rsidRPr="00D456F4" w:rsidRDefault="00F7767B" w:rsidP="00F7767B">
      <w:pPr>
        <w:spacing w:after="0"/>
        <w:jc w:val="center"/>
        <w:rPr>
          <w:rFonts w:cs="Times New Roman"/>
          <w:i/>
          <w:iCs/>
          <w:szCs w:val="20"/>
          <w:lang w:val="hr-HR"/>
        </w:rPr>
      </w:pPr>
      <w:r w:rsidRPr="00D456F4">
        <w:rPr>
          <w:rFonts w:cs="Times New Roman"/>
          <w:i/>
          <w:iCs/>
          <w:szCs w:val="20"/>
          <w:lang w:val="hr-HR"/>
        </w:rPr>
        <w:t>Preostale nakon neslužbenog pročišćavanja teksta</w:t>
      </w:r>
    </w:p>
    <w:p w14:paraId="5AB2F721" w14:textId="77777777" w:rsidR="00F7767B" w:rsidRPr="00D456F4" w:rsidRDefault="00F7767B" w:rsidP="00F7767B">
      <w:pPr>
        <w:jc w:val="center"/>
        <w:rPr>
          <w:rFonts w:cs="Times New Roman"/>
          <w:szCs w:val="20"/>
          <w:lang w:val="hr-HR"/>
        </w:rPr>
      </w:pPr>
    </w:p>
    <w:p w14:paraId="0D03494E" w14:textId="77777777" w:rsidR="00F7767B" w:rsidRPr="00D456F4"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456F4">
        <w:rPr>
          <w:i/>
          <w:iCs/>
          <w:color w:val="231F20"/>
          <w:sz w:val="20"/>
          <w:szCs w:val="20"/>
          <w:lang w:val="hr-HR"/>
        </w:rPr>
        <w:t>Članak 3.</w:t>
      </w:r>
    </w:p>
    <w:p w14:paraId="521FF181" w14:textId="77777777" w:rsidR="00F7767B" w:rsidRPr="00D456F4"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D456F4">
        <w:rPr>
          <w:i/>
          <w:iCs/>
          <w:color w:val="231F20"/>
          <w:sz w:val="20"/>
          <w:szCs w:val="20"/>
          <w:lang w:val="hr-HR"/>
        </w:rPr>
        <w:t>Ministarstvo rada, mirovinskoga sustava, obitelji i socijalne politike će u roku od dvije godine od dana stupanja na snagu ovoga Zakona provesti naknadnu procjenu učinaka ovoga Zakona.</w:t>
      </w:r>
    </w:p>
    <w:p w14:paraId="2E80B63C" w14:textId="77777777" w:rsidR="00F7767B" w:rsidRPr="00D456F4"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456F4">
        <w:rPr>
          <w:i/>
          <w:iCs/>
          <w:color w:val="231F20"/>
          <w:sz w:val="20"/>
          <w:szCs w:val="20"/>
          <w:lang w:val="hr-HR"/>
        </w:rPr>
        <w:t>Članak 4.</w:t>
      </w:r>
    </w:p>
    <w:p w14:paraId="1ADBE381" w14:textId="77777777" w:rsidR="00F7767B" w:rsidRPr="00D456F4"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D456F4">
        <w:rPr>
          <w:i/>
          <w:iCs/>
          <w:color w:val="231F20"/>
          <w:sz w:val="20"/>
          <w:szCs w:val="20"/>
          <w:lang w:val="hr-HR"/>
        </w:rPr>
        <w:lastRenderedPageBreak/>
        <w:t>Ovaj Zakon stupa na snagu prvoga dana od dana objave u »Narodnim novinama«.</w:t>
      </w:r>
    </w:p>
    <w:p w14:paraId="6BA5AF38" w14:textId="77777777" w:rsidR="00F7767B" w:rsidRPr="00D456F4"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p>
    <w:p w14:paraId="00B39F30" w14:textId="08096649" w:rsidR="00F7767B" w:rsidRPr="00D456F4"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r w:rsidRPr="00D456F4">
        <w:rPr>
          <w:i/>
          <w:iCs/>
          <w:color w:val="231F20"/>
          <w:sz w:val="20"/>
          <w:szCs w:val="20"/>
          <w:lang w:val="hr-HR"/>
        </w:rPr>
        <w:t>Klasa: 022-02/22-01/22</w:t>
      </w:r>
      <w:r w:rsidRPr="00D456F4">
        <w:rPr>
          <w:i/>
          <w:iCs/>
          <w:color w:val="231F20"/>
          <w:sz w:val="20"/>
          <w:szCs w:val="20"/>
          <w:lang w:val="hr-HR"/>
        </w:rPr>
        <w:br/>
        <w:t>Zagreb, 8. travnja 2022.</w:t>
      </w:r>
    </w:p>
    <w:p w14:paraId="05EEA751" w14:textId="77777777" w:rsidR="00F7767B" w:rsidRPr="00D456F4"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456F4">
        <w:rPr>
          <w:i/>
          <w:iCs/>
          <w:color w:val="231F20"/>
          <w:sz w:val="20"/>
          <w:szCs w:val="20"/>
          <w:lang w:val="hr-HR"/>
        </w:rPr>
        <w:t>HRVATSKI SABOR</w:t>
      </w:r>
    </w:p>
    <w:p w14:paraId="2F958EB7" w14:textId="48534B6F" w:rsidR="00F7767B" w:rsidRPr="00D456F4" w:rsidRDefault="00F7767B" w:rsidP="00F7767B">
      <w:pPr>
        <w:pStyle w:val="box470995"/>
        <w:pBdr>
          <w:bottom w:val="single" w:sz="12" w:space="1" w:color="auto"/>
        </w:pBdr>
        <w:shd w:val="clear" w:color="auto" w:fill="FFFFFF"/>
        <w:spacing w:before="0" w:beforeAutospacing="0" w:after="0" w:afterAutospacing="0"/>
        <w:jc w:val="center"/>
        <w:textAlignment w:val="baseline"/>
        <w:rPr>
          <w:i/>
          <w:iCs/>
          <w:color w:val="231F20"/>
          <w:sz w:val="20"/>
          <w:szCs w:val="20"/>
          <w:lang w:val="hr-HR"/>
        </w:rPr>
      </w:pPr>
      <w:r w:rsidRPr="00D456F4">
        <w:rPr>
          <w:i/>
          <w:iCs/>
          <w:color w:val="231F20"/>
          <w:sz w:val="20"/>
          <w:szCs w:val="20"/>
          <w:lang w:val="hr-HR"/>
        </w:rPr>
        <w:t>Predsjednik</w:t>
      </w:r>
      <w:r w:rsidRPr="00D456F4">
        <w:rPr>
          <w:i/>
          <w:iCs/>
          <w:color w:val="231F20"/>
          <w:sz w:val="20"/>
          <w:szCs w:val="20"/>
          <w:lang w:val="hr-HR"/>
        </w:rPr>
        <w:br/>
        <w:t>Hrvatskoga sabora</w:t>
      </w:r>
      <w:r w:rsidRPr="00D456F4">
        <w:rPr>
          <w:i/>
          <w:iCs/>
          <w:color w:val="231F20"/>
          <w:sz w:val="20"/>
          <w:szCs w:val="20"/>
          <w:lang w:val="hr-HR"/>
        </w:rPr>
        <w:br/>
      </w:r>
      <w:r w:rsidRPr="00D456F4">
        <w:rPr>
          <w:rStyle w:val="bold"/>
          <w:i/>
          <w:iCs/>
          <w:color w:val="231F20"/>
          <w:sz w:val="20"/>
          <w:szCs w:val="20"/>
          <w:bdr w:val="none" w:sz="0" w:space="0" w:color="auto" w:frame="1"/>
          <w:lang w:val="hr-HR"/>
        </w:rPr>
        <w:t>Gordan Jandroković, </w:t>
      </w:r>
      <w:r w:rsidRPr="00D456F4">
        <w:rPr>
          <w:i/>
          <w:iCs/>
          <w:color w:val="231F20"/>
          <w:sz w:val="20"/>
          <w:szCs w:val="20"/>
          <w:lang w:val="hr-HR"/>
        </w:rPr>
        <w:t>v. r.</w:t>
      </w:r>
    </w:p>
    <w:p w14:paraId="142666E5" w14:textId="77777777" w:rsidR="00B415B0" w:rsidRPr="00D456F4" w:rsidRDefault="00B415B0" w:rsidP="00F7767B">
      <w:pPr>
        <w:pStyle w:val="box470995"/>
        <w:shd w:val="clear" w:color="auto" w:fill="FFFFFF"/>
        <w:spacing w:before="0" w:beforeAutospacing="0" w:after="0" w:afterAutospacing="0"/>
        <w:jc w:val="center"/>
        <w:textAlignment w:val="baseline"/>
        <w:rPr>
          <w:color w:val="231F20"/>
          <w:sz w:val="20"/>
          <w:szCs w:val="20"/>
          <w:lang w:val="hr-HR"/>
        </w:rPr>
      </w:pPr>
    </w:p>
    <w:p w14:paraId="513544F2" w14:textId="30415262" w:rsidR="00F7767B" w:rsidRPr="00D456F4" w:rsidRDefault="00F7767B" w:rsidP="00A14D9E">
      <w:pPr>
        <w:jc w:val="center"/>
        <w:rPr>
          <w:rFonts w:cs="Times New Roman"/>
          <w:szCs w:val="20"/>
          <w:lang w:val="hr-HR"/>
        </w:rPr>
      </w:pPr>
      <w:r w:rsidRPr="00D456F4">
        <w:rPr>
          <w:rFonts w:cs="Times New Roman"/>
          <w:szCs w:val="20"/>
          <w:lang w:val="hr-HR"/>
        </w:rPr>
        <w:t xml:space="preserve"> </w:t>
      </w:r>
    </w:p>
    <w:p w14:paraId="51FEF76C" w14:textId="62E5E050" w:rsidR="00B415B0" w:rsidRPr="00D456F4" w:rsidRDefault="00B415B0" w:rsidP="00876939">
      <w:pPr>
        <w:spacing w:after="49" w:line="240" w:lineRule="auto"/>
        <w:rPr>
          <w:rFonts w:cs="Times New Roman"/>
          <w:szCs w:val="20"/>
          <w:lang w:val="hr-HR"/>
        </w:rPr>
      </w:pPr>
      <w:bookmarkStart w:id="1" w:name="_Hlk143972455"/>
      <w:r w:rsidRPr="00D456F4">
        <w:rPr>
          <w:rFonts w:cs="Times New Roman"/>
          <w:szCs w:val="20"/>
          <w:lang w:val="hr-HR"/>
        </w:rPr>
        <w:t>NN 1</w:t>
      </w:r>
      <w:r w:rsidR="001F1FCC" w:rsidRPr="00D456F4">
        <w:rPr>
          <w:rFonts w:cs="Times New Roman"/>
          <w:szCs w:val="20"/>
          <w:lang w:val="hr-HR"/>
        </w:rPr>
        <w:t>1</w:t>
      </w:r>
      <w:r w:rsidRPr="00D456F4">
        <w:rPr>
          <w:rFonts w:cs="Times New Roman"/>
          <w:szCs w:val="20"/>
          <w:lang w:val="hr-HR"/>
        </w:rPr>
        <w:t>9/22</w:t>
      </w:r>
    </w:p>
    <w:p w14:paraId="3D66C293" w14:textId="77777777" w:rsidR="00B415B0" w:rsidRPr="00D456F4" w:rsidRDefault="00B415B0" w:rsidP="00876939">
      <w:pPr>
        <w:spacing w:after="49" w:line="240" w:lineRule="auto"/>
        <w:jc w:val="center"/>
        <w:rPr>
          <w:rFonts w:cs="Times New Roman"/>
          <w:i/>
          <w:iCs/>
          <w:szCs w:val="20"/>
          <w:lang w:val="hr-HR"/>
        </w:rPr>
      </w:pPr>
      <w:r w:rsidRPr="00D456F4">
        <w:rPr>
          <w:rFonts w:cs="Times New Roman"/>
          <w:i/>
          <w:iCs/>
          <w:szCs w:val="20"/>
          <w:lang w:val="hr-HR"/>
        </w:rPr>
        <w:t>Odredbe</w:t>
      </w:r>
    </w:p>
    <w:p w14:paraId="2A43612A" w14:textId="21293E55" w:rsidR="00B415B0" w:rsidRPr="00D456F4" w:rsidRDefault="00B415B0" w:rsidP="00876939">
      <w:pPr>
        <w:spacing w:after="49" w:line="240" w:lineRule="auto"/>
        <w:jc w:val="center"/>
        <w:rPr>
          <w:rFonts w:cs="Times New Roman"/>
          <w:i/>
          <w:iCs/>
          <w:szCs w:val="20"/>
          <w:lang w:val="hr-HR"/>
        </w:rPr>
      </w:pPr>
      <w:r w:rsidRPr="00D456F4">
        <w:rPr>
          <w:rFonts w:cs="Times New Roman"/>
          <w:i/>
          <w:iCs/>
          <w:szCs w:val="20"/>
          <w:lang w:val="hr-HR"/>
        </w:rPr>
        <w:t>Zakona o izmjeni i dopuna Zakona o socijalnoj skrbi (NN 1</w:t>
      </w:r>
      <w:r w:rsidR="001F1FCC" w:rsidRPr="00D456F4">
        <w:rPr>
          <w:rFonts w:cs="Times New Roman"/>
          <w:i/>
          <w:iCs/>
          <w:szCs w:val="20"/>
          <w:lang w:val="hr-HR"/>
        </w:rPr>
        <w:t>1</w:t>
      </w:r>
      <w:r w:rsidRPr="00D456F4">
        <w:rPr>
          <w:rFonts w:cs="Times New Roman"/>
          <w:i/>
          <w:iCs/>
          <w:szCs w:val="20"/>
          <w:lang w:val="hr-HR"/>
        </w:rPr>
        <w:t>9/22)</w:t>
      </w:r>
    </w:p>
    <w:p w14:paraId="75F340FA" w14:textId="3AA365BB" w:rsidR="00B415B0" w:rsidRPr="00D456F4" w:rsidRDefault="00B415B0" w:rsidP="00876939">
      <w:pPr>
        <w:spacing w:after="49" w:line="240" w:lineRule="auto"/>
        <w:jc w:val="center"/>
        <w:rPr>
          <w:rFonts w:cs="Times New Roman"/>
          <w:i/>
          <w:iCs/>
          <w:szCs w:val="20"/>
          <w:lang w:val="hr-HR"/>
        </w:rPr>
      </w:pPr>
      <w:r w:rsidRPr="00D456F4">
        <w:rPr>
          <w:rFonts w:cs="Times New Roman"/>
          <w:i/>
          <w:iCs/>
          <w:szCs w:val="20"/>
          <w:lang w:val="hr-HR"/>
        </w:rPr>
        <w:t>Preostale nakon neslužbenog pročišćavanja teksta</w:t>
      </w:r>
    </w:p>
    <w:bookmarkEnd w:id="1"/>
    <w:p w14:paraId="1010A3EB" w14:textId="17AB2FA5" w:rsidR="00B415B0" w:rsidRPr="00D456F4" w:rsidRDefault="00B415B0" w:rsidP="00876939">
      <w:pPr>
        <w:spacing w:after="49" w:line="240" w:lineRule="auto"/>
        <w:jc w:val="center"/>
        <w:rPr>
          <w:rFonts w:cs="Times New Roman"/>
          <w:szCs w:val="20"/>
          <w:lang w:val="hr-HR"/>
        </w:rPr>
      </w:pPr>
    </w:p>
    <w:p w14:paraId="068FB66B"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PRIJELAZNE I ZAVRŠNA ODREDBA</w:t>
      </w:r>
    </w:p>
    <w:p w14:paraId="5255CE0F"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Članak 17.</w:t>
      </w:r>
    </w:p>
    <w:p w14:paraId="40CEEF37"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(1) Korisniku prava na status roditelja njegovatelja ili njegovatelja priznatog na temelju Zakona o socijalnoj skrbi (»Narodne novine«, br. 157/13., 152/14., 99/15., 52/16., 16/17., 130/17., 98/19., 64/20. i 138/20.) i Zakona o socijalnoj skrbi (»Narodne novine«, br. 18/22. i 46/22.) pravo na status roditelja njegovatelja ili njegovatelja priznaje se od dana stupanja na snagu Zakona o socijalnoj skrbi (»Narodne novine«, br. 18/22.).</w:t>
      </w:r>
    </w:p>
    <w:p w14:paraId="5DBBDBAF"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(2) Korisniku prava na uslugu smještaja ili organizirano stanovanje i prava na naknadu za osobne potrebe priznatih na temelju Zakona o socijalnoj skrbi (»Narodne novine«, br. 157/13., 152/14., 99/15., 52/16., 16/17., 130/17., 98/19., 64/20. i 138/20.) i Zakona o socijalnoj skrbi (»Narodne novine«, br. 18/22. i 46/22.) pravo na naknadu za osobne potrebe priznaje se od dana stupanja na snagu Zakona o socijalnoj skrbi (»Narodne novine«, br. 18/22.).</w:t>
      </w:r>
    </w:p>
    <w:p w14:paraId="0AE7A617"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Članak 18.</w:t>
      </w:r>
    </w:p>
    <w:p w14:paraId="73DB67D7"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(1) Za korisnike prava na status roditelja njegovatelja ili njegovatelja priznatog na temelju članka 312. Zakona o socijalnoj skrbi (»Narodne novine«, br. 18/22. i 46/22.) centar za socijalnu skrb dužan je uskladiti dan priznavanja prava sukladno članku 17. stavku 1. ovoga Zakona.</w:t>
      </w:r>
    </w:p>
    <w:p w14:paraId="432B98BE"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(2) Za korisnike prava na naknadu za osobne potrebe priznatog na temelju članka 312. Zakona o socijalnoj skrbi (»Narodne novine«, br. 18/22. i 46/22.) centar za socijalnu skrb dužan je uskladiti dan priznavanja prava sukladno članku 17. stavku 2. ovoga Zakona.</w:t>
      </w:r>
    </w:p>
    <w:p w14:paraId="7A8F91C1"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 xml:space="preserve">(3) Korisnik prava na status roditelja njegovatelja ili njegovatelja i prava na naknadu za </w:t>
      </w:r>
      <w:r w:rsidRPr="00876939">
        <w:rPr>
          <w:i/>
          <w:iCs/>
          <w:color w:val="231F20"/>
          <w:sz w:val="20"/>
          <w:szCs w:val="20"/>
          <w:lang w:val="hr-HR"/>
        </w:rPr>
        <w:t>osobne potrebe iz stavaka 1. i 2. ovoga članka ostvaruje priznato pravo i nakon stupanja na snagu ovoga Zakona, dok nadležno tijelo rješenjem ne uskladi dan priznavanja prava na temelju ovoga Zakona.</w:t>
      </w:r>
    </w:p>
    <w:p w14:paraId="70D7860E"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(4) Za korisnike iz stavaka 1. i 2. ovoga članka centar za socijalnu skrb dužan je uskladiti dan priznavanja prava u roku od 60 dana od dana stupanja na snagu ovoga Zakona.</w:t>
      </w:r>
    </w:p>
    <w:p w14:paraId="173ECB7D"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Članak 19.</w:t>
      </w:r>
    </w:p>
    <w:p w14:paraId="5F112C63"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Postupci za priznavanje prava na status roditelja njegovatelja ili njegovatelja koji su započeti na temelju Zakona o socijalnoj skrbi (»Narodne novine«, br. 18/22. i 46/22.) dovršit će se prema odredbama ovoga Zakona.</w:t>
      </w:r>
    </w:p>
    <w:p w14:paraId="30E0B1B9"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Članak 20.</w:t>
      </w:r>
    </w:p>
    <w:p w14:paraId="370EE54B" w14:textId="0FBB07BA"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876939">
        <w:rPr>
          <w:i/>
          <w:iCs/>
          <w:color w:val="231F20"/>
          <w:sz w:val="20"/>
          <w:szCs w:val="20"/>
          <w:lang w:val="hr-HR"/>
        </w:rPr>
        <w:t>Ovaj Zakon stupa na snagu osmoga dana od dana objave u »Narodnim novinama«, osim članaka 1., 2. i 8. do 16. ovoga Zakona koji stupaju na snagu na dan uvođenja eura kao službene valute u Republici Hrvatskoj.</w:t>
      </w:r>
    </w:p>
    <w:p w14:paraId="15241A61" w14:textId="77777777" w:rsidR="00B415B0" w:rsidRPr="00876939"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p>
    <w:p w14:paraId="517F34FA" w14:textId="77777777" w:rsidR="00B415B0" w:rsidRPr="00876939" w:rsidRDefault="00B415B0" w:rsidP="00876939">
      <w:pPr>
        <w:pStyle w:val="box472416"/>
        <w:shd w:val="clear" w:color="auto" w:fill="FFFFFF"/>
        <w:spacing w:before="0" w:beforeAutospacing="0" w:after="49" w:afterAutospacing="0"/>
        <w:ind w:left="408"/>
        <w:textAlignment w:val="baseline"/>
        <w:rPr>
          <w:i/>
          <w:iCs/>
          <w:color w:val="231F20"/>
          <w:sz w:val="20"/>
          <w:szCs w:val="20"/>
          <w:lang w:val="hr-HR"/>
        </w:rPr>
      </w:pPr>
      <w:r w:rsidRPr="00876939">
        <w:rPr>
          <w:i/>
          <w:iCs/>
          <w:color w:val="231F20"/>
          <w:sz w:val="20"/>
          <w:szCs w:val="20"/>
          <w:lang w:val="hr-HR"/>
        </w:rPr>
        <w:t>Klasa: 022-02/22-01/140</w:t>
      </w:r>
      <w:r w:rsidRPr="00876939">
        <w:rPr>
          <w:i/>
          <w:iCs/>
          <w:color w:val="231F20"/>
          <w:sz w:val="20"/>
          <w:szCs w:val="20"/>
          <w:lang w:val="hr-HR"/>
        </w:rPr>
        <w:br/>
        <w:t>Zagreb, 7. listopada 2022.</w:t>
      </w:r>
    </w:p>
    <w:p w14:paraId="182046A5" w14:textId="77777777" w:rsidR="00B415B0" w:rsidRPr="00876939"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HRVATSKI SABOR</w:t>
      </w:r>
    </w:p>
    <w:p w14:paraId="2942EA08" w14:textId="77777777" w:rsidR="00B415B0" w:rsidRPr="00876939" w:rsidRDefault="00B415B0" w:rsidP="00876939">
      <w:pPr>
        <w:pStyle w:val="box472416"/>
        <w:pBdr>
          <w:bottom w:val="single" w:sz="12" w:space="1" w:color="auto"/>
        </w:pBdr>
        <w:shd w:val="clear" w:color="auto" w:fill="FFFFFF"/>
        <w:spacing w:before="0" w:beforeAutospacing="0" w:after="49" w:afterAutospacing="0"/>
        <w:jc w:val="center"/>
        <w:textAlignment w:val="baseline"/>
        <w:rPr>
          <w:i/>
          <w:iCs/>
          <w:color w:val="231F20"/>
          <w:sz w:val="20"/>
          <w:szCs w:val="20"/>
          <w:lang w:val="hr-HR"/>
        </w:rPr>
      </w:pPr>
      <w:r w:rsidRPr="00876939">
        <w:rPr>
          <w:i/>
          <w:iCs/>
          <w:color w:val="231F20"/>
          <w:sz w:val="20"/>
          <w:szCs w:val="20"/>
          <w:lang w:val="hr-HR"/>
        </w:rPr>
        <w:t>Predsjednik</w:t>
      </w:r>
      <w:r w:rsidRPr="00876939">
        <w:rPr>
          <w:i/>
          <w:iCs/>
          <w:color w:val="231F20"/>
          <w:sz w:val="20"/>
          <w:szCs w:val="20"/>
          <w:lang w:val="hr-HR"/>
        </w:rPr>
        <w:br/>
        <w:t>Hrvatskoga sabora</w:t>
      </w:r>
      <w:r w:rsidRPr="00876939">
        <w:rPr>
          <w:i/>
          <w:iCs/>
          <w:color w:val="231F20"/>
          <w:sz w:val="20"/>
          <w:szCs w:val="20"/>
          <w:lang w:val="hr-HR"/>
        </w:rPr>
        <w:br/>
      </w:r>
      <w:r w:rsidRPr="00876939">
        <w:rPr>
          <w:rStyle w:val="bold"/>
          <w:i/>
          <w:iCs/>
          <w:color w:val="231F20"/>
          <w:sz w:val="20"/>
          <w:szCs w:val="20"/>
          <w:bdr w:val="none" w:sz="0" w:space="0" w:color="auto" w:frame="1"/>
          <w:lang w:val="hr-HR"/>
        </w:rPr>
        <w:t>Gordan Jandroković, </w:t>
      </w:r>
      <w:r w:rsidRPr="00876939">
        <w:rPr>
          <w:i/>
          <w:iCs/>
          <w:color w:val="231F20"/>
          <w:sz w:val="20"/>
          <w:szCs w:val="20"/>
          <w:lang w:val="hr-HR"/>
        </w:rPr>
        <w:t>v. r.</w:t>
      </w:r>
    </w:p>
    <w:p w14:paraId="7AA7C981" w14:textId="77777777" w:rsidR="002D1023" w:rsidRDefault="002D1023" w:rsidP="00876939">
      <w:pPr>
        <w:pStyle w:val="box472416"/>
        <w:shd w:val="clear" w:color="auto" w:fill="FFFFFF"/>
        <w:spacing w:before="0" w:beforeAutospacing="0" w:after="49" w:afterAutospacing="0"/>
        <w:jc w:val="center"/>
        <w:textAlignment w:val="baseline"/>
        <w:rPr>
          <w:color w:val="231F20"/>
          <w:sz w:val="20"/>
          <w:szCs w:val="20"/>
          <w:lang w:val="hr-HR"/>
        </w:rPr>
      </w:pPr>
    </w:p>
    <w:p w14:paraId="3472C2E5" w14:textId="5D69282C" w:rsidR="002D1023" w:rsidRPr="00D456F4" w:rsidRDefault="002D1023" w:rsidP="00876939">
      <w:pPr>
        <w:spacing w:after="49" w:line="240" w:lineRule="auto"/>
        <w:rPr>
          <w:rFonts w:cs="Times New Roman"/>
          <w:szCs w:val="20"/>
          <w:lang w:val="hr-HR"/>
        </w:rPr>
      </w:pPr>
      <w:r w:rsidRPr="00D456F4">
        <w:rPr>
          <w:rFonts w:cs="Times New Roman"/>
          <w:szCs w:val="20"/>
          <w:lang w:val="hr-HR"/>
        </w:rPr>
        <w:t xml:space="preserve">NN </w:t>
      </w:r>
      <w:r>
        <w:rPr>
          <w:rFonts w:cs="Times New Roman"/>
          <w:szCs w:val="20"/>
          <w:lang w:val="hr-HR"/>
        </w:rPr>
        <w:t>71</w:t>
      </w:r>
      <w:r w:rsidRPr="00D456F4">
        <w:rPr>
          <w:rFonts w:cs="Times New Roman"/>
          <w:szCs w:val="20"/>
          <w:lang w:val="hr-HR"/>
        </w:rPr>
        <w:t>/2</w:t>
      </w:r>
      <w:r>
        <w:rPr>
          <w:rFonts w:cs="Times New Roman"/>
          <w:szCs w:val="20"/>
          <w:lang w:val="hr-HR"/>
        </w:rPr>
        <w:t>3</w:t>
      </w:r>
    </w:p>
    <w:p w14:paraId="31AB87CF" w14:textId="77777777" w:rsidR="002D1023" w:rsidRPr="00D456F4" w:rsidRDefault="002D1023" w:rsidP="00876939">
      <w:pPr>
        <w:spacing w:after="49" w:line="240" w:lineRule="auto"/>
        <w:jc w:val="center"/>
        <w:rPr>
          <w:rFonts w:cs="Times New Roman"/>
          <w:i/>
          <w:iCs/>
          <w:szCs w:val="20"/>
          <w:lang w:val="hr-HR"/>
        </w:rPr>
      </w:pPr>
      <w:r w:rsidRPr="00D456F4">
        <w:rPr>
          <w:rFonts w:cs="Times New Roman"/>
          <w:i/>
          <w:iCs/>
          <w:szCs w:val="20"/>
          <w:lang w:val="hr-HR"/>
        </w:rPr>
        <w:t>Odredbe</w:t>
      </w:r>
    </w:p>
    <w:p w14:paraId="1C85E805" w14:textId="6869FFE6" w:rsidR="002D1023" w:rsidRPr="00D456F4" w:rsidRDefault="002D1023" w:rsidP="00876939">
      <w:pPr>
        <w:spacing w:after="49" w:line="240" w:lineRule="auto"/>
        <w:jc w:val="center"/>
        <w:rPr>
          <w:rFonts w:cs="Times New Roman"/>
          <w:i/>
          <w:iCs/>
          <w:szCs w:val="20"/>
          <w:lang w:val="hr-HR"/>
        </w:rPr>
      </w:pPr>
      <w:r w:rsidRPr="00D456F4">
        <w:rPr>
          <w:rFonts w:cs="Times New Roman"/>
          <w:i/>
          <w:iCs/>
          <w:szCs w:val="20"/>
          <w:lang w:val="hr-HR"/>
        </w:rPr>
        <w:t xml:space="preserve">Zakona o izmjeni i dopuna Zakona o socijalnoj skrbi (NN </w:t>
      </w:r>
      <w:r>
        <w:rPr>
          <w:rFonts w:cs="Times New Roman"/>
          <w:i/>
          <w:iCs/>
          <w:szCs w:val="20"/>
          <w:lang w:val="hr-HR"/>
        </w:rPr>
        <w:t>71</w:t>
      </w:r>
      <w:r w:rsidRPr="00D456F4">
        <w:rPr>
          <w:rFonts w:cs="Times New Roman"/>
          <w:i/>
          <w:iCs/>
          <w:szCs w:val="20"/>
          <w:lang w:val="hr-HR"/>
        </w:rPr>
        <w:t>/2</w:t>
      </w:r>
      <w:r>
        <w:rPr>
          <w:rFonts w:cs="Times New Roman"/>
          <w:i/>
          <w:iCs/>
          <w:szCs w:val="20"/>
          <w:lang w:val="hr-HR"/>
        </w:rPr>
        <w:t>3</w:t>
      </w:r>
      <w:r w:rsidRPr="00D456F4">
        <w:rPr>
          <w:rFonts w:cs="Times New Roman"/>
          <w:i/>
          <w:iCs/>
          <w:szCs w:val="20"/>
          <w:lang w:val="hr-HR"/>
        </w:rPr>
        <w:t>)</w:t>
      </w:r>
    </w:p>
    <w:p w14:paraId="5822B6CC" w14:textId="77777777" w:rsidR="002D1023" w:rsidRPr="00D456F4" w:rsidRDefault="002D1023" w:rsidP="00876939">
      <w:pPr>
        <w:spacing w:after="49" w:line="240" w:lineRule="auto"/>
        <w:jc w:val="center"/>
        <w:rPr>
          <w:rFonts w:cs="Times New Roman"/>
          <w:i/>
          <w:iCs/>
          <w:szCs w:val="20"/>
          <w:lang w:val="hr-HR"/>
        </w:rPr>
      </w:pPr>
      <w:r w:rsidRPr="00D456F4">
        <w:rPr>
          <w:rFonts w:cs="Times New Roman"/>
          <w:i/>
          <w:iCs/>
          <w:szCs w:val="20"/>
          <w:lang w:val="hr-HR"/>
        </w:rPr>
        <w:t>Preostale nakon neslužbenog pročišćavanja teksta</w:t>
      </w:r>
    </w:p>
    <w:p w14:paraId="652F5FB3" w14:textId="77777777" w:rsidR="002D1023" w:rsidRDefault="002D1023" w:rsidP="00876939">
      <w:pPr>
        <w:pStyle w:val="box472416"/>
        <w:shd w:val="clear" w:color="auto" w:fill="FFFFFF"/>
        <w:spacing w:before="0" w:beforeAutospacing="0" w:after="49" w:afterAutospacing="0"/>
        <w:textAlignment w:val="baseline"/>
        <w:rPr>
          <w:color w:val="231F20"/>
          <w:sz w:val="20"/>
          <w:szCs w:val="20"/>
          <w:lang w:val="hr-HR"/>
        </w:rPr>
      </w:pPr>
    </w:p>
    <w:p w14:paraId="19C7AB91" w14:textId="77777777" w:rsidR="002D1023" w:rsidRPr="002D1023" w:rsidRDefault="002D1023" w:rsidP="00876939">
      <w:pPr>
        <w:pStyle w:val="box472416"/>
        <w:spacing w:before="0" w:beforeAutospacing="0" w:after="49" w:afterAutospacing="0"/>
        <w:jc w:val="center"/>
        <w:rPr>
          <w:i/>
          <w:iCs/>
          <w:color w:val="231F20"/>
          <w:sz w:val="20"/>
          <w:szCs w:val="20"/>
          <w:lang w:val="hr-HR"/>
        </w:rPr>
      </w:pPr>
      <w:r w:rsidRPr="002D1023">
        <w:rPr>
          <w:i/>
          <w:iCs/>
          <w:color w:val="231F20"/>
          <w:sz w:val="20"/>
          <w:szCs w:val="20"/>
          <w:lang w:val="hr-HR"/>
        </w:rPr>
        <w:t>PRIJELAZNE I ZAVRŠNA ODREDBA</w:t>
      </w:r>
    </w:p>
    <w:p w14:paraId="1C0D9686" w14:textId="77777777" w:rsidR="002D1023" w:rsidRPr="002D1023" w:rsidRDefault="002D1023" w:rsidP="00876939">
      <w:pPr>
        <w:pStyle w:val="box472416"/>
        <w:spacing w:before="0" w:beforeAutospacing="0" w:after="49" w:afterAutospacing="0"/>
        <w:jc w:val="center"/>
        <w:rPr>
          <w:i/>
          <w:iCs/>
          <w:color w:val="231F20"/>
          <w:sz w:val="20"/>
          <w:szCs w:val="20"/>
          <w:lang w:val="hr-HR"/>
        </w:rPr>
      </w:pPr>
      <w:r w:rsidRPr="002D1023">
        <w:rPr>
          <w:i/>
          <w:iCs/>
          <w:color w:val="231F20"/>
          <w:sz w:val="20"/>
          <w:szCs w:val="20"/>
          <w:lang w:val="hr-HR"/>
        </w:rPr>
        <w:t>Članak 62.</w:t>
      </w:r>
    </w:p>
    <w:p w14:paraId="505449AD"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(1) Postupci za priznavanje prava na zajamčenu minimalnu nak</w:t>
      </w:r>
      <w:r w:rsidRPr="002D1023">
        <w:rPr>
          <w:i/>
          <w:iCs/>
          <w:color w:val="231F20"/>
          <w:sz w:val="20"/>
          <w:szCs w:val="20"/>
          <w:lang w:val="hr-HR"/>
        </w:rPr>
        <w:softHyphen/>
        <w:t>nadu i prava na uslugu smještaja i organiziranog stanovanja koji su započeti na temelju Zakona o socijalnoj skrbi (»Narodne novine«, br. 18/22., 46/22. i 119/22.) dovršit će se prema odredbama ovoga Zakona.</w:t>
      </w:r>
    </w:p>
    <w:p w14:paraId="4C9B5820"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(2) Postupci za priznavanje prava na naknadu za osobne potrebe koji su započeti na temelju Zakona o socijalnoj skrbi (»Narodne novine«, br. 18/22., 46/22. i 119/22.) dovršit će se prema odredbama ovoga Zakona.</w:t>
      </w:r>
    </w:p>
    <w:p w14:paraId="7E909B23"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(3) Postupci za priznavanje prava na doplatak za pomoć i njegu koji su započeti na temelju Zakona o socijalnoj skrbi (»Narodne novine«, br. 18/22., 46/22. i 119/22.) dovršit će se prema odredbama ovoga Zakona.</w:t>
      </w:r>
    </w:p>
    <w:p w14:paraId="0C9C93EA"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lastRenderedPageBreak/>
        <w:t>(4) Postupci za priznavanje prava na status roditelja njegovatelja ili njegovatelja koji su započeti na temelju Zakona o socijalnoj skrbi (»Narodne novine«, br. 18/22., 46/22. i 119/22.) dovršit će se prema odredbama ovoga Zakona.</w:t>
      </w:r>
    </w:p>
    <w:p w14:paraId="6DE337C5"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(5) Postupci za prestanak prava na status roditelja njegovatelja ili njegovatelja zbog smrti djeteta s teškoćama u razvoju o kojem se brinuo roditelj njegovatelj ili njegovatelj odnosno zbog smrti osobe s invaliditetom o kojoj se brinuo roditelj njegovatelj započeti na temelju Zakona o socijalnoj skrbi (»Narodne novine«, br. 18/22., 46/22. i 119/22.) dovršit će se prema odredbama ovoga Zakona.</w:t>
      </w:r>
    </w:p>
    <w:p w14:paraId="40DF7082"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(6) Roditelj njegovatelj odnosno njegovatelj kojemu je na dan stupanja na snagu ovoga Zakona priznata naknada u visini utvrđenoj člankom 65. stavcima 1. do 3. Zakona o socijalnoj skrbi (»Narodne novine«, br. 18/22., 46/22. i 119/22.) od dana stupanja na snagu ovoga Zakona naknadu ostvaruje u visini utvrđenoj ovim Zakonom.</w:t>
      </w:r>
    </w:p>
    <w:p w14:paraId="56EC1373"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(7) Hrvatski zavod za socijalni rad će roditelju njegovatelju ili njegovatelju iz stavka 6. ovoga članka od dana stupanja na snagu ovoga Zakona po službenoj dužnosti obračunavati naknadu u visini utvrđenoj ovim Zakonom.</w:t>
      </w:r>
    </w:p>
    <w:p w14:paraId="39B31605"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Članak 63.</w:t>
      </w:r>
    </w:p>
    <w:p w14:paraId="26607F3B"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(1) Člana Upravnog vijeća Hrvatskog zavoda za socijalni rad predstavnika osnivača iz članka 36. ovoga Zakona Vlada Republike Hrvatske imenovat će u roku od 30 dana od dana stupanja na snagu ovoga Zakona.</w:t>
      </w:r>
    </w:p>
    <w:p w14:paraId="5EFDC3DD"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(2) Člana Upravnog vijeća Obiteljskog centra predstavnika osnivača iz članka 37. ovoga Zakona ministar nadležan za poslove socijalne skrbi imenovat će u roku od 30 dana od dana stupanja na snagu ovoga Zakona.</w:t>
      </w:r>
    </w:p>
    <w:p w14:paraId="484FCF6C"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(3) Imenovani članovi upravnih vijeća iz stavaka 1. i 2. ovoga članka stupaju u mandat upravnih vijeća koji je u tijeku na dan stupanja na snagu ovoga Zakona.</w:t>
      </w:r>
    </w:p>
    <w:p w14:paraId="38D54FC8" w14:textId="77777777" w:rsidR="002D1023" w:rsidRPr="002D1023" w:rsidRDefault="002D1023" w:rsidP="00876939">
      <w:pPr>
        <w:pStyle w:val="box472416"/>
        <w:spacing w:before="0" w:beforeAutospacing="0" w:after="49" w:afterAutospacing="0"/>
        <w:jc w:val="center"/>
        <w:rPr>
          <w:i/>
          <w:iCs/>
          <w:color w:val="231F20"/>
          <w:sz w:val="20"/>
          <w:szCs w:val="20"/>
          <w:lang w:val="hr-HR"/>
        </w:rPr>
      </w:pPr>
      <w:r w:rsidRPr="002D1023">
        <w:rPr>
          <w:i/>
          <w:iCs/>
          <w:color w:val="231F20"/>
          <w:sz w:val="20"/>
          <w:szCs w:val="20"/>
          <w:lang w:val="hr-HR"/>
        </w:rPr>
        <w:t>Članak 64.</w:t>
      </w:r>
    </w:p>
    <w:p w14:paraId="6A62748F"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(1) Danom stupanja na snagu ovoga Zakona prestaje obveza povrata iznosa isplaćenih na ime pomoći za uzdržavanje, odnosno stalne pomoći, na temelju Zakona o socijalnoj skrbi (»Narodne novine«, br. 73/97., 27/01., 59/01., 82/01., 103/03., 44/06. i 79/07.), povrata iznosa isplaćenih na ime prava na novčanu pomoć na temelju Zakona o socijalnoj skrbi (»Narodne novine«, br. 33/12., 46/13. i 49/13.), povrata iznosa isplaćenih na ime prava na zajamčenu minimalnu naknadu na temelju Zakona o socijalnoj skrbi (»Narodne novine«, br. 157/13., 152/14., 99/15., 52/16., 16/17., 130/17., 98/19., 64/20. i 138/20.) i Zakona o socijalnoj skrbi (»Narodne novine« br. 18/22., 46/22. i 119/22.).</w:t>
      </w:r>
    </w:p>
    <w:p w14:paraId="5E1E8809"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(2) Danom stupanja na snagu ovoga Zakona postupci započeti radi povrata iznosa isplaćenih na temelju prava iz stavka 1. ovoga članka obustavljaju se.</w:t>
      </w:r>
    </w:p>
    <w:p w14:paraId="5455A54C"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(3) Zabilježbe upisane na temelju rješenja o ostvarivanju pomoći za uzdržavanje, odnosno stalne pomoći i stalnog smještaja u skladu sa Zakonom o socijalnoj skrbi (»Narodne novine«, br. 73/97., 27/01., 59/01., 82/01., 103/03., 44/06. i 79/07.), radi osiguranja povrata iznosa isplaćenih na ime prava na zajamčenu minimalnu naknadu i prava na uslugu smještaja ili boravka u skladu sa Zakonom o socijalnoj skrbi (»Narodne novine«, br. 157/13., 152/14., 99/15., 52/16., 16/17., 130/17., 98/19., 64/20. i 138/20.), radi osiguranja povrata isplaćenih iznosa na ime prava na zajamčenu minimalnu naknadu, uslugu organiziranog stanovanja, uslugu smještaja, osim usluge smještaja u kriznim situacijama te naknade štete u skladu sa Zakonom o socijalnoj skrbi (»Narodne novine«, br. 18/22., 46/22. i 119/22.), brišu se na temelju ovoga Zakona na prijedlog nadležnog državnog odvjetništva bez suglasnosti Ministarstva.</w:t>
      </w:r>
    </w:p>
    <w:p w14:paraId="74B34141" w14:textId="77777777" w:rsidR="002D1023" w:rsidRPr="002D1023" w:rsidRDefault="002D1023" w:rsidP="00876939">
      <w:pPr>
        <w:pStyle w:val="box472416"/>
        <w:spacing w:before="0" w:beforeAutospacing="0" w:after="49" w:afterAutospacing="0"/>
        <w:jc w:val="center"/>
        <w:rPr>
          <w:i/>
          <w:iCs/>
          <w:color w:val="231F20"/>
          <w:sz w:val="20"/>
          <w:szCs w:val="20"/>
          <w:lang w:val="hr-HR"/>
        </w:rPr>
      </w:pPr>
      <w:r w:rsidRPr="002D1023">
        <w:rPr>
          <w:i/>
          <w:iCs/>
          <w:color w:val="231F20"/>
          <w:sz w:val="20"/>
          <w:szCs w:val="20"/>
          <w:lang w:val="hr-HR"/>
        </w:rPr>
        <w:t>Članak 65.</w:t>
      </w:r>
    </w:p>
    <w:p w14:paraId="1BDB42FE" w14:textId="77777777" w:rsidR="002D1023" w:rsidRPr="002D1023" w:rsidRDefault="002D1023" w:rsidP="00876939">
      <w:pPr>
        <w:pStyle w:val="box472416"/>
        <w:spacing w:before="0" w:beforeAutospacing="0" w:after="49" w:afterAutospacing="0"/>
        <w:rPr>
          <w:i/>
          <w:iCs/>
          <w:color w:val="231F20"/>
          <w:sz w:val="20"/>
          <w:szCs w:val="20"/>
          <w:lang w:val="hr-HR"/>
        </w:rPr>
      </w:pPr>
      <w:r w:rsidRPr="002D1023">
        <w:rPr>
          <w:i/>
          <w:iCs/>
          <w:color w:val="231F20"/>
          <w:sz w:val="20"/>
          <w:szCs w:val="20"/>
          <w:lang w:val="hr-HR"/>
        </w:rPr>
        <w:t>Ministar nadležan za poslove socijalne skrbi će u roku od 60 dana od stupanja na snagu ovoga Zakona s odredbama ovoga Zakona uskladiti sljedeće pravilnike:</w:t>
      </w:r>
    </w:p>
    <w:p w14:paraId="45A5BECC"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1.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načinu</w:t>
      </w:r>
      <w:proofErr w:type="spellEnd"/>
      <w:r w:rsidRPr="002D1023">
        <w:rPr>
          <w:i/>
          <w:iCs/>
          <w:color w:val="231F20"/>
          <w:sz w:val="20"/>
          <w:szCs w:val="20"/>
        </w:rPr>
        <w:t xml:space="preserve"> </w:t>
      </w:r>
      <w:proofErr w:type="spellStart"/>
      <w:r w:rsidRPr="002D1023">
        <w:rPr>
          <w:i/>
          <w:iCs/>
          <w:color w:val="231F20"/>
          <w:sz w:val="20"/>
          <w:szCs w:val="20"/>
        </w:rPr>
        <w:t>suradnje</w:t>
      </w:r>
      <w:proofErr w:type="spellEnd"/>
      <w:r w:rsidRPr="002D1023">
        <w:rPr>
          <w:i/>
          <w:iCs/>
          <w:color w:val="231F20"/>
          <w:sz w:val="20"/>
          <w:szCs w:val="20"/>
        </w:rPr>
        <w:t xml:space="preserve"> </w:t>
      </w:r>
      <w:proofErr w:type="spellStart"/>
      <w:r w:rsidRPr="002D1023">
        <w:rPr>
          <w:i/>
          <w:iCs/>
          <w:color w:val="231F20"/>
          <w:sz w:val="20"/>
          <w:szCs w:val="20"/>
        </w:rPr>
        <w:t>Hrvatskoga</w:t>
      </w:r>
      <w:proofErr w:type="spellEnd"/>
      <w:r w:rsidRPr="002D1023">
        <w:rPr>
          <w:i/>
          <w:iCs/>
          <w:color w:val="231F20"/>
          <w:sz w:val="20"/>
          <w:szCs w:val="20"/>
        </w:rPr>
        <w:t xml:space="preserve"> </w:t>
      </w:r>
      <w:proofErr w:type="spellStart"/>
      <w:r w:rsidRPr="002D1023">
        <w:rPr>
          <w:i/>
          <w:iCs/>
          <w:color w:val="231F20"/>
          <w:sz w:val="20"/>
          <w:szCs w:val="20"/>
        </w:rPr>
        <w:t>zavoda</w:t>
      </w:r>
      <w:proofErr w:type="spellEnd"/>
      <w:r w:rsidRPr="002D1023">
        <w:rPr>
          <w:i/>
          <w:iCs/>
          <w:color w:val="231F20"/>
          <w:sz w:val="20"/>
          <w:szCs w:val="20"/>
        </w:rPr>
        <w:t xml:space="preserve"> za </w:t>
      </w:r>
      <w:proofErr w:type="spellStart"/>
      <w:r w:rsidRPr="002D1023">
        <w:rPr>
          <w:i/>
          <w:iCs/>
          <w:color w:val="231F20"/>
          <w:sz w:val="20"/>
          <w:szCs w:val="20"/>
        </w:rPr>
        <w:t>socijalni</w:t>
      </w:r>
      <w:proofErr w:type="spellEnd"/>
      <w:r w:rsidRPr="002D1023">
        <w:rPr>
          <w:i/>
          <w:iCs/>
          <w:color w:val="231F20"/>
          <w:sz w:val="20"/>
          <w:szCs w:val="20"/>
        </w:rPr>
        <w:t xml:space="preserve"> rad i </w:t>
      </w:r>
      <w:proofErr w:type="spellStart"/>
      <w:r w:rsidRPr="002D1023">
        <w:rPr>
          <w:i/>
          <w:iCs/>
          <w:color w:val="231F20"/>
          <w:sz w:val="20"/>
          <w:szCs w:val="20"/>
        </w:rPr>
        <w:t>Hrvatskoga</w:t>
      </w:r>
      <w:proofErr w:type="spellEnd"/>
      <w:r w:rsidRPr="002D1023">
        <w:rPr>
          <w:i/>
          <w:iCs/>
          <w:color w:val="231F20"/>
          <w:sz w:val="20"/>
          <w:szCs w:val="20"/>
        </w:rPr>
        <w:t xml:space="preserve"> </w:t>
      </w:r>
      <w:proofErr w:type="spellStart"/>
      <w:r w:rsidRPr="002D1023">
        <w:rPr>
          <w:i/>
          <w:iCs/>
          <w:color w:val="231F20"/>
          <w:sz w:val="20"/>
          <w:szCs w:val="20"/>
        </w:rPr>
        <w:t>zavoda</w:t>
      </w:r>
      <w:proofErr w:type="spellEnd"/>
      <w:r w:rsidRPr="002D1023">
        <w:rPr>
          <w:i/>
          <w:iCs/>
          <w:color w:val="231F20"/>
          <w:sz w:val="20"/>
          <w:szCs w:val="20"/>
        </w:rPr>
        <w:t xml:space="preserve"> za </w:t>
      </w:r>
      <w:proofErr w:type="spellStart"/>
      <w:r w:rsidRPr="002D1023">
        <w:rPr>
          <w:i/>
          <w:iCs/>
          <w:color w:val="231F20"/>
          <w:sz w:val="20"/>
          <w:szCs w:val="20"/>
        </w:rPr>
        <w:t>zapošljavanje</w:t>
      </w:r>
      <w:proofErr w:type="spellEnd"/>
      <w:r w:rsidRPr="002D1023">
        <w:rPr>
          <w:i/>
          <w:iCs/>
          <w:color w:val="231F20"/>
          <w:sz w:val="20"/>
          <w:szCs w:val="20"/>
        </w:rPr>
        <w:t xml:space="preserve"> u </w:t>
      </w:r>
      <w:proofErr w:type="spellStart"/>
      <w:r w:rsidRPr="002D1023">
        <w:rPr>
          <w:i/>
          <w:iCs/>
          <w:color w:val="231F20"/>
          <w:sz w:val="20"/>
          <w:szCs w:val="20"/>
        </w:rPr>
        <w:t>provođenju</w:t>
      </w:r>
      <w:proofErr w:type="spellEnd"/>
      <w:r w:rsidRPr="002D1023">
        <w:rPr>
          <w:i/>
          <w:iCs/>
          <w:color w:val="231F20"/>
          <w:sz w:val="20"/>
          <w:szCs w:val="20"/>
        </w:rPr>
        <w:t xml:space="preserve"> </w:t>
      </w:r>
      <w:proofErr w:type="spellStart"/>
      <w:r w:rsidRPr="002D1023">
        <w:rPr>
          <w:i/>
          <w:iCs/>
          <w:color w:val="231F20"/>
          <w:sz w:val="20"/>
          <w:szCs w:val="20"/>
        </w:rPr>
        <w:t>mjera</w:t>
      </w:r>
      <w:proofErr w:type="spellEnd"/>
      <w:r w:rsidRPr="002D1023">
        <w:rPr>
          <w:i/>
          <w:iCs/>
          <w:color w:val="231F20"/>
          <w:sz w:val="20"/>
          <w:szCs w:val="20"/>
        </w:rPr>
        <w:t xml:space="preserve">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uključenosti</w:t>
      </w:r>
      <w:proofErr w:type="spellEnd"/>
      <w:r w:rsidRPr="002D1023">
        <w:rPr>
          <w:i/>
          <w:iCs/>
          <w:color w:val="231F20"/>
          <w:sz w:val="20"/>
          <w:szCs w:val="20"/>
        </w:rPr>
        <w:t xml:space="preserve"> </w:t>
      </w:r>
      <w:proofErr w:type="spellStart"/>
      <w:r w:rsidRPr="002D1023">
        <w:rPr>
          <w:i/>
          <w:iCs/>
          <w:color w:val="231F20"/>
          <w:sz w:val="20"/>
          <w:szCs w:val="20"/>
        </w:rPr>
        <w:t>radno</w:t>
      </w:r>
      <w:proofErr w:type="spellEnd"/>
      <w:r w:rsidRPr="002D1023">
        <w:rPr>
          <w:i/>
          <w:iCs/>
          <w:color w:val="231F20"/>
          <w:sz w:val="20"/>
          <w:szCs w:val="20"/>
        </w:rPr>
        <w:t xml:space="preserve"> </w:t>
      </w:r>
      <w:proofErr w:type="spellStart"/>
      <w:r w:rsidRPr="002D1023">
        <w:rPr>
          <w:i/>
          <w:iCs/>
          <w:color w:val="231F20"/>
          <w:sz w:val="20"/>
          <w:szCs w:val="20"/>
        </w:rPr>
        <w:t>sposobnih</w:t>
      </w:r>
      <w:proofErr w:type="spellEnd"/>
      <w:r w:rsidRPr="002D1023">
        <w:rPr>
          <w:i/>
          <w:iCs/>
          <w:color w:val="231F20"/>
          <w:sz w:val="20"/>
          <w:szCs w:val="20"/>
        </w:rPr>
        <w:t xml:space="preserve"> i </w:t>
      </w:r>
      <w:proofErr w:type="spellStart"/>
      <w:r w:rsidRPr="002D1023">
        <w:rPr>
          <w:i/>
          <w:iCs/>
          <w:color w:val="231F20"/>
          <w:sz w:val="20"/>
          <w:szCs w:val="20"/>
        </w:rPr>
        <w:t>djelomično</w:t>
      </w:r>
      <w:proofErr w:type="spellEnd"/>
      <w:r w:rsidRPr="002D1023">
        <w:rPr>
          <w:i/>
          <w:iCs/>
          <w:color w:val="231F20"/>
          <w:sz w:val="20"/>
          <w:szCs w:val="20"/>
        </w:rPr>
        <w:t xml:space="preserve"> </w:t>
      </w:r>
      <w:proofErr w:type="spellStart"/>
      <w:r w:rsidRPr="002D1023">
        <w:rPr>
          <w:i/>
          <w:iCs/>
          <w:color w:val="231F20"/>
          <w:sz w:val="20"/>
          <w:szCs w:val="20"/>
        </w:rPr>
        <w:t>radno</w:t>
      </w:r>
      <w:proofErr w:type="spellEnd"/>
      <w:r w:rsidRPr="002D1023">
        <w:rPr>
          <w:i/>
          <w:iCs/>
          <w:color w:val="231F20"/>
          <w:sz w:val="20"/>
          <w:szCs w:val="20"/>
        </w:rPr>
        <w:t xml:space="preserve"> </w:t>
      </w:r>
      <w:proofErr w:type="spellStart"/>
      <w:r w:rsidRPr="002D1023">
        <w:rPr>
          <w:i/>
          <w:iCs/>
          <w:color w:val="231F20"/>
          <w:sz w:val="20"/>
          <w:szCs w:val="20"/>
        </w:rPr>
        <w:t>sposobnih</w:t>
      </w:r>
      <w:proofErr w:type="spellEnd"/>
      <w:r w:rsidRPr="002D1023">
        <w:rPr>
          <w:i/>
          <w:iCs/>
          <w:color w:val="231F20"/>
          <w:sz w:val="20"/>
          <w:szCs w:val="20"/>
        </w:rPr>
        <w:t xml:space="preserve"> </w:t>
      </w:r>
      <w:proofErr w:type="spellStart"/>
      <w:r w:rsidRPr="002D1023">
        <w:rPr>
          <w:i/>
          <w:iCs/>
          <w:color w:val="231F20"/>
          <w:sz w:val="20"/>
          <w:szCs w:val="20"/>
        </w:rPr>
        <w:t>korisnika</w:t>
      </w:r>
      <w:proofErr w:type="spellEnd"/>
      <w:r w:rsidRPr="002D1023">
        <w:rPr>
          <w:i/>
          <w:iCs/>
          <w:color w:val="231F20"/>
          <w:sz w:val="20"/>
          <w:szCs w:val="20"/>
        </w:rPr>
        <w:t xml:space="preserve"> </w:t>
      </w:r>
      <w:proofErr w:type="spellStart"/>
      <w:r w:rsidRPr="002D1023">
        <w:rPr>
          <w:i/>
          <w:iCs/>
          <w:color w:val="231F20"/>
          <w:sz w:val="20"/>
          <w:szCs w:val="20"/>
        </w:rPr>
        <w:t>zajamčene</w:t>
      </w:r>
      <w:proofErr w:type="spellEnd"/>
      <w:r w:rsidRPr="002D1023">
        <w:rPr>
          <w:i/>
          <w:iCs/>
          <w:color w:val="231F20"/>
          <w:sz w:val="20"/>
          <w:szCs w:val="20"/>
        </w:rPr>
        <w:t xml:space="preserve"> </w:t>
      </w:r>
      <w:proofErr w:type="spellStart"/>
      <w:r w:rsidRPr="002D1023">
        <w:rPr>
          <w:i/>
          <w:iCs/>
          <w:color w:val="231F20"/>
          <w:sz w:val="20"/>
          <w:szCs w:val="20"/>
        </w:rPr>
        <w:t>minimalne</w:t>
      </w:r>
      <w:proofErr w:type="spellEnd"/>
      <w:r w:rsidRPr="002D1023">
        <w:rPr>
          <w:i/>
          <w:iCs/>
          <w:color w:val="231F20"/>
          <w:sz w:val="20"/>
          <w:szCs w:val="20"/>
        </w:rPr>
        <w:t xml:space="preserve"> </w:t>
      </w:r>
      <w:proofErr w:type="spellStart"/>
      <w:r w:rsidRPr="002D1023">
        <w:rPr>
          <w:i/>
          <w:iCs/>
          <w:color w:val="231F20"/>
          <w:sz w:val="20"/>
          <w:szCs w:val="20"/>
        </w:rPr>
        <w:t>naknade</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152/22.)</w:t>
      </w:r>
    </w:p>
    <w:p w14:paraId="02957E9E"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2.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kriterijima</w:t>
      </w:r>
      <w:proofErr w:type="spellEnd"/>
      <w:r w:rsidRPr="002D1023">
        <w:rPr>
          <w:i/>
          <w:iCs/>
          <w:color w:val="231F20"/>
          <w:sz w:val="20"/>
          <w:szCs w:val="20"/>
        </w:rPr>
        <w:t xml:space="preserve"> </w:t>
      </w:r>
      <w:proofErr w:type="spellStart"/>
      <w:r w:rsidRPr="002D1023">
        <w:rPr>
          <w:i/>
          <w:iCs/>
          <w:color w:val="231F20"/>
          <w:sz w:val="20"/>
          <w:szCs w:val="20"/>
        </w:rPr>
        <w:t>slabijeg</w:t>
      </w:r>
      <w:proofErr w:type="spellEnd"/>
      <w:r w:rsidRPr="002D1023">
        <w:rPr>
          <w:i/>
          <w:iCs/>
          <w:color w:val="231F20"/>
          <w:sz w:val="20"/>
          <w:szCs w:val="20"/>
        </w:rPr>
        <w:t xml:space="preserve"> </w:t>
      </w:r>
      <w:proofErr w:type="spellStart"/>
      <w:r w:rsidRPr="002D1023">
        <w:rPr>
          <w:i/>
          <w:iCs/>
          <w:color w:val="231F20"/>
          <w:sz w:val="20"/>
          <w:szCs w:val="20"/>
        </w:rPr>
        <w:t>imovnog</w:t>
      </w:r>
      <w:proofErr w:type="spellEnd"/>
      <w:r w:rsidRPr="002D1023">
        <w:rPr>
          <w:i/>
          <w:iCs/>
          <w:color w:val="231F20"/>
          <w:sz w:val="20"/>
          <w:szCs w:val="20"/>
        </w:rPr>
        <w:t xml:space="preserve"> </w:t>
      </w:r>
      <w:proofErr w:type="spellStart"/>
      <w:r w:rsidRPr="002D1023">
        <w:rPr>
          <w:i/>
          <w:iCs/>
          <w:color w:val="231F20"/>
          <w:sz w:val="20"/>
          <w:szCs w:val="20"/>
        </w:rPr>
        <w:t>stanja</w:t>
      </w:r>
      <w:proofErr w:type="spellEnd"/>
      <w:r w:rsidRPr="002D1023">
        <w:rPr>
          <w:i/>
          <w:iCs/>
          <w:color w:val="231F20"/>
          <w:sz w:val="20"/>
          <w:szCs w:val="20"/>
        </w:rPr>
        <w:t xml:space="preserve"> </w:t>
      </w:r>
      <w:proofErr w:type="spellStart"/>
      <w:r w:rsidRPr="002D1023">
        <w:rPr>
          <w:i/>
          <w:iCs/>
          <w:color w:val="231F20"/>
          <w:sz w:val="20"/>
          <w:szCs w:val="20"/>
        </w:rPr>
        <w:t>polaznika</w:t>
      </w:r>
      <w:proofErr w:type="spellEnd"/>
      <w:r w:rsidRPr="002D1023">
        <w:rPr>
          <w:i/>
          <w:iCs/>
          <w:color w:val="231F20"/>
          <w:sz w:val="20"/>
          <w:szCs w:val="20"/>
        </w:rPr>
        <w:t xml:space="preserve"> </w:t>
      </w:r>
      <w:proofErr w:type="spellStart"/>
      <w:r w:rsidRPr="002D1023">
        <w:rPr>
          <w:i/>
          <w:iCs/>
          <w:color w:val="231F20"/>
          <w:sz w:val="20"/>
          <w:szCs w:val="20"/>
        </w:rPr>
        <w:t>srednje</w:t>
      </w:r>
      <w:proofErr w:type="spellEnd"/>
      <w:r w:rsidRPr="002D1023">
        <w:rPr>
          <w:i/>
          <w:iCs/>
          <w:color w:val="231F20"/>
          <w:sz w:val="20"/>
          <w:szCs w:val="20"/>
        </w:rPr>
        <w:t xml:space="preserve"> </w:t>
      </w:r>
      <w:proofErr w:type="spellStart"/>
      <w:r w:rsidRPr="002D1023">
        <w:rPr>
          <w:i/>
          <w:iCs/>
          <w:color w:val="231F20"/>
          <w:sz w:val="20"/>
          <w:szCs w:val="20"/>
        </w:rPr>
        <w:t>škole</w:t>
      </w:r>
      <w:proofErr w:type="spellEnd"/>
      <w:r w:rsidRPr="002D1023">
        <w:rPr>
          <w:i/>
          <w:iCs/>
          <w:color w:val="231F20"/>
          <w:sz w:val="20"/>
          <w:szCs w:val="20"/>
        </w:rPr>
        <w:t xml:space="preserve"> </w:t>
      </w:r>
      <w:proofErr w:type="spellStart"/>
      <w:r w:rsidRPr="002D1023">
        <w:rPr>
          <w:i/>
          <w:iCs/>
          <w:color w:val="231F20"/>
          <w:sz w:val="20"/>
          <w:szCs w:val="20"/>
        </w:rPr>
        <w:t>radi</w:t>
      </w:r>
      <w:proofErr w:type="spellEnd"/>
      <w:r w:rsidRPr="002D1023">
        <w:rPr>
          <w:i/>
          <w:iCs/>
          <w:color w:val="231F20"/>
          <w:sz w:val="20"/>
          <w:szCs w:val="20"/>
        </w:rPr>
        <w:t xml:space="preserve"> </w:t>
      </w:r>
      <w:proofErr w:type="spellStart"/>
      <w:r w:rsidRPr="002D1023">
        <w:rPr>
          <w:i/>
          <w:iCs/>
          <w:color w:val="231F20"/>
          <w:sz w:val="20"/>
          <w:szCs w:val="20"/>
        </w:rPr>
        <w:t>plaćanja</w:t>
      </w:r>
      <w:proofErr w:type="spellEnd"/>
      <w:r w:rsidRPr="002D1023">
        <w:rPr>
          <w:i/>
          <w:iCs/>
          <w:color w:val="231F20"/>
          <w:sz w:val="20"/>
          <w:szCs w:val="20"/>
        </w:rPr>
        <w:t xml:space="preserve"> </w:t>
      </w:r>
      <w:proofErr w:type="spellStart"/>
      <w:r w:rsidRPr="002D1023">
        <w:rPr>
          <w:i/>
          <w:iCs/>
          <w:color w:val="231F20"/>
          <w:sz w:val="20"/>
          <w:szCs w:val="20"/>
        </w:rPr>
        <w:t>troškova</w:t>
      </w:r>
      <w:proofErr w:type="spellEnd"/>
      <w:r w:rsidRPr="002D1023">
        <w:rPr>
          <w:i/>
          <w:iCs/>
          <w:color w:val="231F20"/>
          <w:sz w:val="20"/>
          <w:szCs w:val="20"/>
        </w:rPr>
        <w:t xml:space="preserve"> </w:t>
      </w:r>
      <w:proofErr w:type="spellStart"/>
      <w:r w:rsidRPr="002D1023">
        <w:rPr>
          <w:i/>
          <w:iCs/>
          <w:color w:val="231F20"/>
          <w:sz w:val="20"/>
          <w:szCs w:val="20"/>
        </w:rPr>
        <w:t>smještaja</w:t>
      </w:r>
      <w:proofErr w:type="spellEnd"/>
      <w:r w:rsidRPr="002D1023">
        <w:rPr>
          <w:i/>
          <w:iCs/>
          <w:color w:val="231F20"/>
          <w:sz w:val="20"/>
          <w:szCs w:val="20"/>
        </w:rPr>
        <w:t xml:space="preserve"> u </w:t>
      </w:r>
      <w:proofErr w:type="spellStart"/>
      <w:r w:rsidRPr="002D1023">
        <w:rPr>
          <w:i/>
          <w:iCs/>
          <w:color w:val="231F20"/>
          <w:sz w:val="20"/>
          <w:szCs w:val="20"/>
        </w:rPr>
        <w:t>učeničkom</w:t>
      </w:r>
      <w:proofErr w:type="spellEnd"/>
      <w:r w:rsidRPr="002D1023">
        <w:rPr>
          <w:i/>
          <w:iCs/>
          <w:color w:val="231F20"/>
          <w:sz w:val="20"/>
          <w:szCs w:val="20"/>
        </w:rPr>
        <w:t xml:space="preserve"> </w:t>
      </w:r>
      <w:proofErr w:type="spellStart"/>
      <w:r w:rsidRPr="002D1023">
        <w:rPr>
          <w:i/>
          <w:iCs/>
          <w:color w:val="231F20"/>
          <w:sz w:val="20"/>
          <w:szCs w:val="20"/>
        </w:rPr>
        <w:t>domu</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103/22.)</w:t>
      </w:r>
    </w:p>
    <w:p w14:paraId="3C271318"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3.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načinu</w:t>
      </w:r>
      <w:proofErr w:type="spellEnd"/>
      <w:r w:rsidRPr="002D1023">
        <w:rPr>
          <w:i/>
          <w:iCs/>
          <w:color w:val="231F20"/>
          <w:sz w:val="20"/>
          <w:szCs w:val="20"/>
        </w:rPr>
        <w:t xml:space="preserve"> </w:t>
      </w:r>
      <w:proofErr w:type="spellStart"/>
      <w:r w:rsidRPr="002D1023">
        <w:rPr>
          <w:i/>
          <w:iCs/>
          <w:color w:val="231F20"/>
          <w:sz w:val="20"/>
          <w:szCs w:val="20"/>
        </w:rPr>
        <w:t>utvrđivanja</w:t>
      </w:r>
      <w:proofErr w:type="spellEnd"/>
      <w:r w:rsidRPr="002D1023">
        <w:rPr>
          <w:i/>
          <w:iCs/>
          <w:color w:val="231F20"/>
          <w:sz w:val="20"/>
          <w:szCs w:val="20"/>
        </w:rPr>
        <w:t xml:space="preserve"> </w:t>
      </w:r>
      <w:proofErr w:type="spellStart"/>
      <w:r w:rsidRPr="002D1023">
        <w:rPr>
          <w:i/>
          <w:iCs/>
          <w:color w:val="231F20"/>
          <w:sz w:val="20"/>
          <w:szCs w:val="20"/>
        </w:rPr>
        <w:t>ispunjenosti</w:t>
      </w:r>
      <w:proofErr w:type="spellEnd"/>
      <w:r w:rsidRPr="002D1023">
        <w:rPr>
          <w:i/>
          <w:iCs/>
          <w:color w:val="231F20"/>
          <w:sz w:val="20"/>
          <w:szCs w:val="20"/>
        </w:rPr>
        <w:t xml:space="preserve"> </w:t>
      </w:r>
      <w:proofErr w:type="spellStart"/>
      <w:r w:rsidRPr="002D1023">
        <w:rPr>
          <w:i/>
          <w:iCs/>
          <w:color w:val="231F20"/>
          <w:sz w:val="20"/>
          <w:szCs w:val="20"/>
        </w:rPr>
        <w:t>uvjeta</w:t>
      </w:r>
      <w:proofErr w:type="spellEnd"/>
      <w:r w:rsidRPr="002D1023">
        <w:rPr>
          <w:i/>
          <w:iCs/>
          <w:color w:val="231F20"/>
          <w:sz w:val="20"/>
          <w:szCs w:val="20"/>
        </w:rPr>
        <w:t xml:space="preserve"> za </w:t>
      </w:r>
      <w:proofErr w:type="spellStart"/>
      <w:r w:rsidRPr="002D1023">
        <w:rPr>
          <w:i/>
          <w:iCs/>
          <w:color w:val="231F20"/>
          <w:sz w:val="20"/>
          <w:szCs w:val="20"/>
        </w:rPr>
        <w:t>otpis</w:t>
      </w:r>
      <w:proofErr w:type="spellEnd"/>
      <w:r w:rsidRPr="002D1023">
        <w:rPr>
          <w:i/>
          <w:iCs/>
          <w:color w:val="231F20"/>
          <w:sz w:val="20"/>
          <w:szCs w:val="20"/>
        </w:rPr>
        <w:t xml:space="preserve"> </w:t>
      </w:r>
      <w:proofErr w:type="spellStart"/>
      <w:r w:rsidRPr="002D1023">
        <w:rPr>
          <w:i/>
          <w:iCs/>
          <w:color w:val="231F20"/>
          <w:sz w:val="20"/>
          <w:szCs w:val="20"/>
        </w:rPr>
        <w:t>duga</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6/23.)</w:t>
      </w:r>
    </w:p>
    <w:p w14:paraId="42145331"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4.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sadržaju</w:t>
      </w:r>
      <w:proofErr w:type="spellEnd"/>
      <w:r w:rsidRPr="002D1023">
        <w:rPr>
          <w:i/>
          <w:iCs/>
          <w:color w:val="231F20"/>
          <w:sz w:val="20"/>
          <w:szCs w:val="20"/>
        </w:rPr>
        <w:t xml:space="preserve"> i </w:t>
      </w:r>
      <w:proofErr w:type="spellStart"/>
      <w:r w:rsidRPr="002D1023">
        <w:rPr>
          <w:i/>
          <w:iCs/>
          <w:color w:val="231F20"/>
          <w:sz w:val="20"/>
          <w:szCs w:val="20"/>
        </w:rPr>
        <w:t>načinu</w:t>
      </w:r>
      <w:proofErr w:type="spellEnd"/>
      <w:r w:rsidRPr="002D1023">
        <w:rPr>
          <w:i/>
          <w:iCs/>
          <w:color w:val="231F20"/>
          <w:sz w:val="20"/>
          <w:szCs w:val="20"/>
        </w:rPr>
        <w:t xml:space="preserve"> </w:t>
      </w:r>
      <w:proofErr w:type="spellStart"/>
      <w:r w:rsidRPr="002D1023">
        <w:rPr>
          <w:i/>
          <w:iCs/>
          <w:color w:val="231F20"/>
          <w:sz w:val="20"/>
          <w:szCs w:val="20"/>
        </w:rPr>
        <w:t>vođenja</w:t>
      </w:r>
      <w:proofErr w:type="spellEnd"/>
      <w:r w:rsidRPr="002D1023">
        <w:rPr>
          <w:i/>
          <w:iCs/>
          <w:color w:val="231F20"/>
          <w:sz w:val="20"/>
          <w:szCs w:val="20"/>
        </w:rPr>
        <w:t xml:space="preserve"> </w:t>
      </w:r>
      <w:proofErr w:type="spellStart"/>
      <w:r w:rsidRPr="002D1023">
        <w:rPr>
          <w:i/>
          <w:iCs/>
          <w:color w:val="231F20"/>
          <w:sz w:val="20"/>
          <w:szCs w:val="20"/>
        </w:rPr>
        <w:t>evidencije</w:t>
      </w:r>
      <w:proofErr w:type="spellEnd"/>
      <w:r w:rsidRPr="002D1023">
        <w:rPr>
          <w:i/>
          <w:iCs/>
          <w:color w:val="231F20"/>
          <w:sz w:val="20"/>
          <w:szCs w:val="20"/>
        </w:rPr>
        <w:t xml:space="preserve"> i </w:t>
      </w:r>
      <w:proofErr w:type="spellStart"/>
      <w:r w:rsidRPr="002D1023">
        <w:rPr>
          <w:i/>
          <w:iCs/>
          <w:color w:val="231F20"/>
          <w:sz w:val="20"/>
          <w:szCs w:val="20"/>
        </w:rPr>
        <w:t>dokumentacije</w:t>
      </w:r>
      <w:proofErr w:type="spellEnd"/>
      <w:r w:rsidRPr="002D1023">
        <w:rPr>
          <w:i/>
          <w:iCs/>
          <w:color w:val="231F20"/>
          <w:sz w:val="20"/>
          <w:szCs w:val="20"/>
        </w:rPr>
        <w:t xml:space="preserve"> </w:t>
      </w:r>
      <w:proofErr w:type="spellStart"/>
      <w:r w:rsidRPr="002D1023">
        <w:rPr>
          <w:i/>
          <w:iCs/>
          <w:color w:val="231F20"/>
          <w:sz w:val="20"/>
          <w:szCs w:val="20"/>
        </w:rPr>
        <w:t>pravnih</w:t>
      </w:r>
      <w:proofErr w:type="spellEnd"/>
      <w:r w:rsidRPr="002D1023">
        <w:rPr>
          <w:i/>
          <w:iCs/>
          <w:color w:val="231F20"/>
          <w:sz w:val="20"/>
          <w:szCs w:val="20"/>
        </w:rPr>
        <w:t xml:space="preserve"> i </w:t>
      </w:r>
      <w:proofErr w:type="spellStart"/>
      <w:r w:rsidRPr="002D1023">
        <w:rPr>
          <w:i/>
          <w:iCs/>
          <w:color w:val="231F20"/>
          <w:sz w:val="20"/>
          <w:szCs w:val="20"/>
        </w:rPr>
        <w:t>fizičkih</w:t>
      </w:r>
      <w:proofErr w:type="spellEnd"/>
      <w:r w:rsidRPr="002D1023">
        <w:rPr>
          <w:i/>
          <w:iCs/>
          <w:color w:val="231F20"/>
          <w:sz w:val="20"/>
          <w:szCs w:val="20"/>
        </w:rPr>
        <w:t xml:space="preserve"> </w:t>
      </w:r>
      <w:proofErr w:type="spellStart"/>
      <w:r w:rsidRPr="002D1023">
        <w:rPr>
          <w:i/>
          <w:iCs/>
          <w:color w:val="231F20"/>
          <w:sz w:val="20"/>
          <w:szCs w:val="20"/>
        </w:rPr>
        <w:t>osoba</w:t>
      </w:r>
      <w:proofErr w:type="spellEnd"/>
      <w:r w:rsidRPr="002D1023">
        <w:rPr>
          <w:i/>
          <w:iCs/>
          <w:color w:val="231F20"/>
          <w:sz w:val="20"/>
          <w:szCs w:val="20"/>
        </w:rPr>
        <w:t xml:space="preserve"> </w:t>
      </w:r>
      <w:proofErr w:type="spellStart"/>
      <w:r w:rsidRPr="002D1023">
        <w:rPr>
          <w:i/>
          <w:iCs/>
          <w:color w:val="231F20"/>
          <w:sz w:val="20"/>
          <w:szCs w:val="20"/>
        </w:rPr>
        <w:t>koje</w:t>
      </w:r>
      <w:proofErr w:type="spellEnd"/>
      <w:r w:rsidRPr="002D1023">
        <w:rPr>
          <w:i/>
          <w:iCs/>
          <w:color w:val="231F20"/>
          <w:sz w:val="20"/>
          <w:szCs w:val="20"/>
        </w:rPr>
        <w:t xml:space="preserve"> </w:t>
      </w:r>
      <w:proofErr w:type="spellStart"/>
      <w:r w:rsidRPr="002D1023">
        <w:rPr>
          <w:i/>
          <w:iCs/>
          <w:color w:val="231F20"/>
          <w:sz w:val="20"/>
          <w:szCs w:val="20"/>
        </w:rPr>
        <w:t>obavljaju</w:t>
      </w:r>
      <w:proofErr w:type="spellEnd"/>
      <w:r w:rsidRPr="002D1023">
        <w:rPr>
          <w:i/>
          <w:iCs/>
          <w:color w:val="231F20"/>
          <w:sz w:val="20"/>
          <w:szCs w:val="20"/>
        </w:rPr>
        <w:t xml:space="preserve"> </w:t>
      </w:r>
      <w:proofErr w:type="spellStart"/>
      <w:r w:rsidRPr="002D1023">
        <w:rPr>
          <w:i/>
          <w:iCs/>
          <w:color w:val="231F20"/>
          <w:sz w:val="20"/>
          <w:szCs w:val="20"/>
        </w:rPr>
        <w:t>djelatnost</w:t>
      </w:r>
      <w:proofErr w:type="spellEnd"/>
      <w:r w:rsidRPr="002D1023">
        <w:rPr>
          <w:i/>
          <w:iCs/>
          <w:color w:val="231F20"/>
          <w:sz w:val="20"/>
          <w:szCs w:val="20"/>
        </w:rPr>
        <w:t xml:space="preserve">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skrbi</w:t>
      </w:r>
      <w:proofErr w:type="spellEnd"/>
      <w:r w:rsidRPr="002D1023">
        <w:rPr>
          <w:i/>
          <w:iCs/>
          <w:color w:val="231F20"/>
          <w:sz w:val="20"/>
          <w:szCs w:val="20"/>
        </w:rPr>
        <w:t xml:space="preserve"> </w:t>
      </w:r>
      <w:proofErr w:type="spellStart"/>
      <w:r w:rsidRPr="002D1023">
        <w:rPr>
          <w:i/>
          <w:iCs/>
          <w:color w:val="231F20"/>
          <w:sz w:val="20"/>
          <w:szCs w:val="20"/>
        </w:rPr>
        <w:t>te</w:t>
      </w:r>
      <w:proofErr w:type="spellEnd"/>
      <w:r w:rsidRPr="002D1023">
        <w:rPr>
          <w:i/>
          <w:iCs/>
          <w:color w:val="231F20"/>
          <w:sz w:val="20"/>
          <w:szCs w:val="20"/>
        </w:rPr>
        <w:t xml:space="preserve"> </w:t>
      </w:r>
      <w:proofErr w:type="spellStart"/>
      <w:r w:rsidRPr="002D1023">
        <w:rPr>
          <w:i/>
          <w:iCs/>
          <w:color w:val="231F20"/>
          <w:sz w:val="20"/>
          <w:szCs w:val="20"/>
        </w:rPr>
        <w:t>sadržaj</w:t>
      </w:r>
      <w:proofErr w:type="spellEnd"/>
      <w:r w:rsidRPr="002D1023">
        <w:rPr>
          <w:i/>
          <w:iCs/>
          <w:color w:val="231F20"/>
          <w:sz w:val="20"/>
          <w:szCs w:val="20"/>
        </w:rPr>
        <w:t xml:space="preserve"> </w:t>
      </w:r>
      <w:proofErr w:type="spellStart"/>
      <w:r w:rsidRPr="002D1023">
        <w:rPr>
          <w:i/>
          <w:iCs/>
          <w:color w:val="231F20"/>
          <w:sz w:val="20"/>
          <w:szCs w:val="20"/>
        </w:rPr>
        <w:t>obrazaca</w:t>
      </w:r>
      <w:proofErr w:type="spellEnd"/>
      <w:r w:rsidRPr="002D1023">
        <w:rPr>
          <w:i/>
          <w:iCs/>
          <w:color w:val="231F20"/>
          <w:sz w:val="20"/>
          <w:szCs w:val="20"/>
        </w:rPr>
        <w:t xml:space="preserve"> za </w:t>
      </w:r>
      <w:proofErr w:type="spellStart"/>
      <w:r w:rsidRPr="002D1023">
        <w:rPr>
          <w:i/>
          <w:iCs/>
          <w:color w:val="231F20"/>
          <w:sz w:val="20"/>
          <w:szCs w:val="20"/>
        </w:rPr>
        <w:t>izradu</w:t>
      </w:r>
      <w:proofErr w:type="spellEnd"/>
      <w:r w:rsidRPr="002D1023">
        <w:rPr>
          <w:i/>
          <w:iCs/>
          <w:color w:val="231F20"/>
          <w:sz w:val="20"/>
          <w:szCs w:val="20"/>
        </w:rPr>
        <w:t xml:space="preserve"> </w:t>
      </w:r>
      <w:proofErr w:type="spellStart"/>
      <w:r w:rsidRPr="002D1023">
        <w:rPr>
          <w:i/>
          <w:iCs/>
          <w:color w:val="231F20"/>
          <w:sz w:val="20"/>
          <w:szCs w:val="20"/>
        </w:rPr>
        <w:t>godišnjeg</w:t>
      </w:r>
      <w:proofErr w:type="spellEnd"/>
      <w:r w:rsidRPr="002D1023">
        <w:rPr>
          <w:i/>
          <w:iCs/>
          <w:color w:val="231F20"/>
          <w:sz w:val="20"/>
          <w:szCs w:val="20"/>
        </w:rPr>
        <w:t xml:space="preserve"> </w:t>
      </w:r>
      <w:proofErr w:type="spellStart"/>
      <w:r w:rsidRPr="002D1023">
        <w:rPr>
          <w:i/>
          <w:iCs/>
          <w:color w:val="231F20"/>
          <w:sz w:val="20"/>
          <w:szCs w:val="20"/>
        </w:rPr>
        <w:t>statističkog</w:t>
      </w:r>
      <w:proofErr w:type="spellEnd"/>
      <w:r w:rsidRPr="002D1023">
        <w:rPr>
          <w:i/>
          <w:iCs/>
          <w:color w:val="231F20"/>
          <w:sz w:val="20"/>
          <w:szCs w:val="20"/>
        </w:rPr>
        <w:t xml:space="preserve"> </w:t>
      </w:r>
      <w:proofErr w:type="spellStart"/>
      <w:r w:rsidRPr="002D1023">
        <w:rPr>
          <w:i/>
          <w:iCs/>
          <w:color w:val="231F20"/>
          <w:sz w:val="20"/>
          <w:szCs w:val="20"/>
        </w:rPr>
        <w:t>izvješća</w:t>
      </w:r>
      <w:proofErr w:type="spellEnd"/>
      <w:r w:rsidRPr="002D1023">
        <w:rPr>
          <w:i/>
          <w:iCs/>
          <w:color w:val="231F20"/>
          <w:sz w:val="20"/>
          <w:szCs w:val="20"/>
        </w:rPr>
        <w:t xml:space="preserve"> </w:t>
      </w:r>
      <w:proofErr w:type="spellStart"/>
      <w:r w:rsidRPr="002D1023">
        <w:rPr>
          <w:i/>
          <w:iCs/>
          <w:color w:val="231F20"/>
          <w:sz w:val="20"/>
          <w:szCs w:val="20"/>
        </w:rPr>
        <w:t>sustava</w:t>
      </w:r>
      <w:proofErr w:type="spellEnd"/>
      <w:r w:rsidRPr="002D1023">
        <w:rPr>
          <w:i/>
          <w:iCs/>
          <w:color w:val="231F20"/>
          <w:sz w:val="20"/>
          <w:szCs w:val="20"/>
        </w:rPr>
        <w:t xml:space="preserve">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skrbi</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113/22.)</w:t>
      </w:r>
    </w:p>
    <w:p w14:paraId="20C8569E"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5.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sadržaju</w:t>
      </w:r>
      <w:proofErr w:type="spellEnd"/>
      <w:r w:rsidRPr="002D1023">
        <w:rPr>
          <w:i/>
          <w:iCs/>
          <w:color w:val="231F20"/>
          <w:sz w:val="20"/>
          <w:szCs w:val="20"/>
        </w:rPr>
        <w:t xml:space="preserve"> i </w:t>
      </w:r>
      <w:proofErr w:type="spellStart"/>
      <w:r w:rsidRPr="002D1023">
        <w:rPr>
          <w:i/>
          <w:iCs/>
          <w:color w:val="231F20"/>
          <w:sz w:val="20"/>
          <w:szCs w:val="20"/>
        </w:rPr>
        <w:t>načinu</w:t>
      </w:r>
      <w:proofErr w:type="spellEnd"/>
      <w:r w:rsidRPr="002D1023">
        <w:rPr>
          <w:i/>
          <w:iCs/>
          <w:color w:val="231F20"/>
          <w:sz w:val="20"/>
          <w:szCs w:val="20"/>
        </w:rPr>
        <w:t xml:space="preserve"> </w:t>
      </w:r>
      <w:proofErr w:type="spellStart"/>
      <w:r w:rsidRPr="002D1023">
        <w:rPr>
          <w:i/>
          <w:iCs/>
          <w:color w:val="231F20"/>
          <w:sz w:val="20"/>
          <w:szCs w:val="20"/>
        </w:rPr>
        <w:t>vođenja</w:t>
      </w:r>
      <w:proofErr w:type="spellEnd"/>
      <w:r w:rsidRPr="002D1023">
        <w:rPr>
          <w:i/>
          <w:iCs/>
          <w:color w:val="231F20"/>
          <w:sz w:val="20"/>
          <w:szCs w:val="20"/>
        </w:rPr>
        <w:t xml:space="preserve"> </w:t>
      </w:r>
      <w:proofErr w:type="spellStart"/>
      <w:r w:rsidRPr="002D1023">
        <w:rPr>
          <w:i/>
          <w:iCs/>
          <w:color w:val="231F20"/>
          <w:sz w:val="20"/>
          <w:szCs w:val="20"/>
        </w:rPr>
        <w:t>evidencije</w:t>
      </w:r>
      <w:proofErr w:type="spellEnd"/>
      <w:r w:rsidRPr="002D1023">
        <w:rPr>
          <w:i/>
          <w:iCs/>
          <w:color w:val="231F20"/>
          <w:sz w:val="20"/>
          <w:szCs w:val="20"/>
        </w:rPr>
        <w:t xml:space="preserve"> </w:t>
      </w:r>
      <w:proofErr w:type="spellStart"/>
      <w:r w:rsidRPr="002D1023">
        <w:rPr>
          <w:i/>
          <w:iCs/>
          <w:color w:val="231F20"/>
          <w:sz w:val="20"/>
          <w:szCs w:val="20"/>
        </w:rPr>
        <w:t>osoba</w:t>
      </w:r>
      <w:proofErr w:type="spellEnd"/>
      <w:r w:rsidRPr="002D1023">
        <w:rPr>
          <w:i/>
          <w:iCs/>
          <w:color w:val="231F20"/>
          <w:sz w:val="20"/>
          <w:szCs w:val="20"/>
        </w:rPr>
        <w:t xml:space="preserve"> </w:t>
      </w:r>
      <w:proofErr w:type="spellStart"/>
      <w:r w:rsidRPr="002D1023">
        <w:rPr>
          <w:i/>
          <w:iCs/>
          <w:color w:val="231F20"/>
          <w:sz w:val="20"/>
          <w:szCs w:val="20"/>
        </w:rPr>
        <w:t>kojima</w:t>
      </w:r>
      <w:proofErr w:type="spellEnd"/>
      <w:r w:rsidRPr="002D1023">
        <w:rPr>
          <w:i/>
          <w:iCs/>
          <w:color w:val="231F20"/>
          <w:sz w:val="20"/>
          <w:szCs w:val="20"/>
        </w:rPr>
        <w:t xml:space="preserve"> je </w:t>
      </w:r>
      <w:proofErr w:type="spellStart"/>
      <w:r w:rsidRPr="002D1023">
        <w:rPr>
          <w:i/>
          <w:iCs/>
          <w:color w:val="231F20"/>
          <w:sz w:val="20"/>
          <w:szCs w:val="20"/>
        </w:rPr>
        <w:t>priznato</w:t>
      </w:r>
      <w:proofErr w:type="spellEnd"/>
      <w:r w:rsidRPr="002D1023">
        <w:rPr>
          <w:i/>
          <w:iCs/>
          <w:color w:val="231F20"/>
          <w:sz w:val="20"/>
          <w:szCs w:val="20"/>
        </w:rPr>
        <w:t xml:space="preserve"> </w:t>
      </w:r>
      <w:proofErr w:type="spellStart"/>
      <w:r w:rsidRPr="002D1023">
        <w:rPr>
          <w:i/>
          <w:iCs/>
          <w:color w:val="231F20"/>
          <w:sz w:val="20"/>
          <w:szCs w:val="20"/>
        </w:rPr>
        <w:t>pravo</w:t>
      </w:r>
      <w:proofErr w:type="spellEnd"/>
      <w:r w:rsidRPr="002D1023">
        <w:rPr>
          <w:i/>
          <w:iCs/>
          <w:color w:val="231F20"/>
          <w:sz w:val="20"/>
          <w:szCs w:val="20"/>
        </w:rPr>
        <w:t xml:space="preserve"> </w:t>
      </w:r>
      <w:proofErr w:type="spellStart"/>
      <w:r w:rsidRPr="002D1023">
        <w:rPr>
          <w:i/>
          <w:iCs/>
          <w:color w:val="231F20"/>
          <w:sz w:val="20"/>
          <w:szCs w:val="20"/>
        </w:rPr>
        <w:t>na</w:t>
      </w:r>
      <w:proofErr w:type="spellEnd"/>
      <w:r w:rsidRPr="002D1023">
        <w:rPr>
          <w:i/>
          <w:iCs/>
          <w:color w:val="231F20"/>
          <w:sz w:val="20"/>
          <w:szCs w:val="20"/>
        </w:rPr>
        <w:t xml:space="preserve"> status </w:t>
      </w:r>
      <w:proofErr w:type="spellStart"/>
      <w:r w:rsidRPr="002D1023">
        <w:rPr>
          <w:i/>
          <w:iCs/>
          <w:color w:val="231F20"/>
          <w:sz w:val="20"/>
          <w:szCs w:val="20"/>
        </w:rPr>
        <w:t>roditelja</w:t>
      </w:r>
      <w:proofErr w:type="spellEnd"/>
      <w:r w:rsidRPr="002D1023">
        <w:rPr>
          <w:i/>
          <w:iCs/>
          <w:color w:val="231F20"/>
          <w:sz w:val="20"/>
          <w:szCs w:val="20"/>
        </w:rPr>
        <w:t xml:space="preserve"> </w:t>
      </w:r>
      <w:proofErr w:type="spellStart"/>
      <w:r w:rsidRPr="002D1023">
        <w:rPr>
          <w:i/>
          <w:iCs/>
          <w:color w:val="231F20"/>
          <w:sz w:val="20"/>
          <w:szCs w:val="20"/>
        </w:rPr>
        <w:t>njegovatelja</w:t>
      </w:r>
      <w:proofErr w:type="spellEnd"/>
      <w:r w:rsidRPr="002D1023">
        <w:rPr>
          <w:i/>
          <w:iCs/>
          <w:color w:val="231F20"/>
          <w:sz w:val="20"/>
          <w:szCs w:val="20"/>
        </w:rPr>
        <w:t xml:space="preserve"> </w:t>
      </w:r>
      <w:proofErr w:type="spellStart"/>
      <w:r w:rsidRPr="002D1023">
        <w:rPr>
          <w:i/>
          <w:iCs/>
          <w:color w:val="231F20"/>
          <w:sz w:val="20"/>
          <w:szCs w:val="20"/>
        </w:rPr>
        <w:t>ili</w:t>
      </w:r>
      <w:proofErr w:type="spellEnd"/>
      <w:r w:rsidRPr="002D1023">
        <w:rPr>
          <w:i/>
          <w:iCs/>
          <w:color w:val="231F20"/>
          <w:sz w:val="20"/>
          <w:szCs w:val="20"/>
        </w:rPr>
        <w:t xml:space="preserve"> </w:t>
      </w:r>
      <w:proofErr w:type="spellStart"/>
      <w:r w:rsidRPr="002D1023">
        <w:rPr>
          <w:i/>
          <w:iCs/>
          <w:color w:val="231F20"/>
          <w:sz w:val="20"/>
          <w:szCs w:val="20"/>
        </w:rPr>
        <w:t>njegovatelja</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85/22.)</w:t>
      </w:r>
    </w:p>
    <w:p w14:paraId="40AFC0BE"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6.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sadržaju</w:t>
      </w:r>
      <w:proofErr w:type="spellEnd"/>
      <w:r w:rsidRPr="002D1023">
        <w:rPr>
          <w:i/>
          <w:iCs/>
          <w:color w:val="231F20"/>
          <w:sz w:val="20"/>
          <w:szCs w:val="20"/>
        </w:rPr>
        <w:t xml:space="preserve"> i </w:t>
      </w:r>
      <w:proofErr w:type="spellStart"/>
      <w:r w:rsidRPr="002D1023">
        <w:rPr>
          <w:i/>
          <w:iCs/>
          <w:color w:val="231F20"/>
          <w:sz w:val="20"/>
          <w:szCs w:val="20"/>
        </w:rPr>
        <w:t>obliku</w:t>
      </w:r>
      <w:proofErr w:type="spellEnd"/>
      <w:r w:rsidRPr="002D1023">
        <w:rPr>
          <w:i/>
          <w:iCs/>
          <w:color w:val="231F20"/>
          <w:sz w:val="20"/>
          <w:szCs w:val="20"/>
        </w:rPr>
        <w:t xml:space="preserve"> </w:t>
      </w:r>
      <w:proofErr w:type="spellStart"/>
      <w:r w:rsidRPr="002D1023">
        <w:rPr>
          <w:i/>
          <w:iCs/>
          <w:color w:val="231F20"/>
          <w:sz w:val="20"/>
          <w:szCs w:val="20"/>
        </w:rPr>
        <w:t>iskaznice</w:t>
      </w:r>
      <w:proofErr w:type="spellEnd"/>
      <w:r w:rsidRPr="002D1023">
        <w:rPr>
          <w:i/>
          <w:iCs/>
          <w:color w:val="231F20"/>
          <w:sz w:val="20"/>
          <w:szCs w:val="20"/>
        </w:rPr>
        <w:t xml:space="preserve"> </w:t>
      </w:r>
      <w:proofErr w:type="spellStart"/>
      <w:r w:rsidRPr="002D1023">
        <w:rPr>
          <w:i/>
          <w:iCs/>
          <w:color w:val="231F20"/>
          <w:sz w:val="20"/>
          <w:szCs w:val="20"/>
        </w:rPr>
        <w:t>stručnih</w:t>
      </w:r>
      <w:proofErr w:type="spellEnd"/>
      <w:r w:rsidRPr="002D1023">
        <w:rPr>
          <w:i/>
          <w:iCs/>
          <w:color w:val="231F20"/>
          <w:sz w:val="20"/>
          <w:szCs w:val="20"/>
        </w:rPr>
        <w:t xml:space="preserve"> </w:t>
      </w:r>
      <w:proofErr w:type="spellStart"/>
      <w:r w:rsidRPr="002D1023">
        <w:rPr>
          <w:i/>
          <w:iCs/>
          <w:color w:val="231F20"/>
          <w:sz w:val="20"/>
          <w:szCs w:val="20"/>
        </w:rPr>
        <w:t>radnika</w:t>
      </w:r>
      <w:proofErr w:type="spellEnd"/>
      <w:r w:rsidRPr="002D1023">
        <w:rPr>
          <w:i/>
          <w:iCs/>
          <w:color w:val="231F20"/>
          <w:sz w:val="20"/>
          <w:szCs w:val="20"/>
        </w:rPr>
        <w:t xml:space="preserve"> </w:t>
      </w:r>
      <w:proofErr w:type="spellStart"/>
      <w:r w:rsidRPr="002D1023">
        <w:rPr>
          <w:i/>
          <w:iCs/>
          <w:color w:val="231F20"/>
          <w:sz w:val="20"/>
          <w:szCs w:val="20"/>
        </w:rPr>
        <w:t>Hrvatskog</w:t>
      </w:r>
      <w:proofErr w:type="spellEnd"/>
      <w:r w:rsidRPr="002D1023">
        <w:rPr>
          <w:i/>
          <w:iCs/>
          <w:color w:val="231F20"/>
          <w:sz w:val="20"/>
          <w:szCs w:val="20"/>
        </w:rPr>
        <w:t xml:space="preserve"> </w:t>
      </w:r>
      <w:proofErr w:type="spellStart"/>
      <w:r w:rsidRPr="002D1023">
        <w:rPr>
          <w:i/>
          <w:iCs/>
          <w:color w:val="231F20"/>
          <w:sz w:val="20"/>
          <w:szCs w:val="20"/>
        </w:rPr>
        <w:t>zavoda</w:t>
      </w:r>
      <w:proofErr w:type="spellEnd"/>
      <w:r w:rsidRPr="002D1023">
        <w:rPr>
          <w:i/>
          <w:iCs/>
          <w:color w:val="231F20"/>
          <w:sz w:val="20"/>
          <w:szCs w:val="20"/>
        </w:rPr>
        <w:t xml:space="preserve"> za </w:t>
      </w:r>
      <w:proofErr w:type="spellStart"/>
      <w:r w:rsidRPr="002D1023">
        <w:rPr>
          <w:i/>
          <w:iCs/>
          <w:color w:val="231F20"/>
          <w:sz w:val="20"/>
          <w:szCs w:val="20"/>
        </w:rPr>
        <w:t>socijalni</w:t>
      </w:r>
      <w:proofErr w:type="spellEnd"/>
      <w:r w:rsidRPr="002D1023">
        <w:rPr>
          <w:i/>
          <w:iCs/>
          <w:color w:val="231F20"/>
          <w:sz w:val="20"/>
          <w:szCs w:val="20"/>
        </w:rPr>
        <w:t xml:space="preserve"> rad, </w:t>
      </w:r>
      <w:proofErr w:type="spellStart"/>
      <w:r w:rsidRPr="002D1023">
        <w:rPr>
          <w:i/>
          <w:iCs/>
          <w:color w:val="231F20"/>
          <w:sz w:val="20"/>
          <w:szCs w:val="20"/>
        </w:rPr>
        <w:t>Obiteljskog</w:t>
      </w:r>
      <w:proofErr w:type="spellEnd"/>
      <w:r w:rsidRPr="002D1023">
        <w:rPr>
          <w:i/>
          <w:iCs/>
          <w:color w:val="231F20"/>
          <w:sz w:val="20"/>
          <w:szCs w:val="20"/>
        </w:rPr>
        <w:t xml:space="preserve"> centra, </w:t>
      </w:r>
      <w:proofErr w:type="spellStart"/>
      <w:r w:rsidRPr="002D1023">
        <w:rPr>
          <w:i/>
          <w:iCs/>
          <w:color w:val="231F20"/>
          <w:sz w:val="20"/>
          <w:szCs w:val="20"/>
        </w:rPr>
        <w:t>doma</w:t>
      </w:r>
      <w:proofErr w:type="spellEnd"/>
      <w:r w:rsidRPr="002D1023">
        <w:rPr>
          <w:i/>
          <w:iCs/>
          <w:color w:val="231F20"/>
          <w:sz w:val="20"/>
          <w:szCs w:val="20"/>
        </w:rPr>
        <w:t xml:space="preserve">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skrbi</w:t>
      </w:r>
      <w:proofErr w:type="spellEnd"/>
      <w:r w:rsidRPr="002D1023">
        <w:rPr>
          <w:i/>
          <w:iCs/>
          <w:color w:val="231F20"/>
          <w:sz w:val="20"/>
          <w:szCs w:val="20"/>
        </w:rPr>
        <w:t xml:space="preserve"> i </w:t>
      </w:r>
      <w:proofErr w:type="spellStart"/>
      <w:r w:rsidRPr="002D1023">
        <w:rPr>
          <w:i/>
          <w:iCs/>
          <w:color w:val="231F20"/>
          <w:sz w:val="20"/>
          <w:szCs w:val="20"/>
        </w:rPr>
        <w:t>drugih</w:t>
      </w:r>
      <w:proofErr w:type="spellEnd"/>
      <w:r w:rsidRPr="002D1023">
        <w:rPr>
          <w:i/>
          <w:iCs/>
          <w:color w:val="231F20"/>
          <w:sz w:val="20"/>
          <w:szCs w:val="20"/>
        </w:rPr>
        <w:t xml:space="preserve"> </w:t>
      </w:r>
      <w:proofErr w:type="spellStart"/>
      <w:r w:rsidRPr="002D1023">
        <w:rPr>
          <w:i/>
          <w:iCs/>
          <w:color w:val="231F20"/>
          <w:sz w:val="20"/>
          <w:szCs w:val="20"/>
        </w:rPr>
        <w:t>pružatelja</w:t>
      </w:r>
      <w:proofErr w:type="spellEnd"/>
      <w:r w:rsidRPr="002D1023">
        <w:rPr>
          <w:i/>
          <w:iCs/>
          <w:color w:val="231F20"/>
          <w:sz w:val="20"/>
          <w:szCs w:val="20"/>
        </w:rPr>
        <w:t xml:space="preserve"> </w:t>
      </w:r>
      <w:proofErr w:type="spellStart"/>
      <w:r w:rsidRPr="002D1023">
        <w:rPr>
          <w:i/>
          <w:iCs/>
          <w:color w:val="231F20"/>
          <w:sz w:val="20"/>
          <w:szCs w:val="20"/>
        </w:rPr>
        <w:t>usluga</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99/22.)</w:t>
      </w:r>
    </w:p>
    <w:p w14:paraId="31820E98"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7. </w:t>
      </w:r>
      <w:proofErr w:type="spellStart"/>
      <w:r w:rsidRPr="002D1023">
        <w:rPr>
          <w:i/>
          <w:iCs/>
          <w:color w:val="231F20"/>
          <w:sz w:val="20"/>
          <w:szCs w:val="20"/>
        </w:rPr>
        <w:t>Pravilnik</w:t>
      </w:r>
      <w:proofErr w:type="spellEnd"/>
      <w:r w:rsidRPr="002D1023">
        <w:rPr>
          <w:i/>
          <w:iCs/>
          <w:color w:val="231F20"/>
          <w:sz w:val="20"/>
          <w:szCs w:val="20"/>
        </w:rPr>
        <w:t xml:space="preserve"> o </w:t>
      </w:r>
      <w:proofErr w:type="spellStart"/>
      <w:r w:rsidRPr="002D1023">
        <w:rPr>
          <w:i/>
          <w:iCs/>
          <w:color w:val="231F20"/>
          <w:sz w:val="20"/>
          <w:szCs w:val="20"/>
        </w:rPr>
        <w:t>sadržaju</w:t>
      </w:r>
      <w:proofErr w:type="spellEnd"/>
      <w:r w:rsidRPr="002D1023">
        <w:rPr>
          <w:i/>
          <w:iCs/>
          <w:color w:val="231F20"/>
          <w:sz w:val="20"/>
          <w:szCs w:val="20"/>
        </w:rPr>
        <w:t xml:space="preserve">, </w:t>
      </w:r>
      <w:proofErr w:type="spellStart"/>
      <w:r w:rsidRPr="002D1023">
        <w:rPr>
          <w:i/>
          <w:iCs/>
          <w:color w:val="231F20"/>
          <w:sz w:val="20"/>
          <w:szCs w:val="20"/>
        </w:rPr>
        <w:t>obliku</w:t>
      </w:r>
      <w:proofErr w:type="spellEnd"/>
      <w:r w:rsidRPr="002D1023">
        <w:rPr>
          <w:i/>
          <w:iCs/>
          <w:color w:val="231F20"/>
          <w:sz w:val="20"/>
          <w:szCs w:val="20"/>
        </w:rPr>
        <w:t xml:space="preserve"> i </w:t>
      </w:r>
      <w:proofErr w:type="spellStart"/>
      <w:r w:rsidRPr="002D1023">
        <w:rPr>
          <w:i/>
          <w:iCs/>
          <w:color w:val="231F20"/>
          <w:sz w:val="20"/>
          <w:szCs w:val="20"/>
        </w:rPr>
        <w:t>načinu</w:t>
      </w:r>
      <w:proofErr w:type="spellEnd"/>
      <w:r w:rsidRPr="002D1023">
        <w:rPr>
          <w:i/>
          <w:iCs/>
          <w:color w:val="231F20"/>
          <w:sz w:val="20"/>
          <w:szCs w:val="20"/>
        </w:rPr>
        <w:t xml:space="preserve"> </w:t>
      </w:r>
      <w:proofErr w:type="spellStart"/>
      <w:r w:rsidRPr="002D1023">
        <w:rPr>
          <w:i/>
          <w:iCs/>
          <w:color w:val="231F20"/>
          <w:sz w:val="20"/>
          <w:szCs w:val="20"/>
        </w:rPr>
        <w:t>vođenja</w:t>
      </w:r>
      <w:proofErr w:type="spellEnd"/>
      <w:r w:rsidRPr="002D1023">
        <w:rPr>
          <w:i/>
          <w:iCs/>
          <w:color w:val="231F20"/>
          <w:sz w:val="20"/>
          <w:szCs w:val="20"/>
        </w:rPr>
        <w:t xml:space="preserve"> </w:t>
      </w:r>
      <w:proofErr w:type="spellStart"/>
      <w:r w:rsidRPr="002D1023">
        <w:rPr>
          <w:i/>
          <w:iCs/>
          <w:color w:val="231F20"/>
          <w:sz w:val="20"/>
          <w:szCs w:val="20"/>
        </w:rPr>
        <w:t>očevidnika</w:t>
      </w:r>
      <w:proofErr w:type="spellEnd"/>
      <w:r w:rsidRPr="002D1023">
        <w:rPr>
          <w:i/>
          <w:iCs/>
          <w:color w:val="231F20"/>
          <w:sz w:val="20"/>
          <w:szCs w:val="20"/>
        </w:rPr>
        <w:t xml:space="preserve"> o </w:t>
      </w:r>
      <w:proofErr w:type="spellStart"/>
      <w:r w:rsidRPr="002D1023">
        <w:rPr>
          <w:i/>
          <w:iCs/>
          <w:color w:val="231F20"/>
          <w:sz w:val="20"/>
          <w:szCs w:val="20"/>
        </w:rPr>
        <w:t>obavljenim</w:t>
      </w:r>
      <w:proofErr w:type="spellEnd"/>
      <w:r w:rsidRPr="002D1023">
        <w:rPr>
          <w:i/>
          <w:iCs/>
          <w:color w:val="231F20"/>
          <w:sz w:val="20"/>
          <w:szCs w:val="20"/>
        </w:rPr>
        <w:t xml:space="preserve"> </w:t>
      </w:r>
      <w:proofErr w:type="spellStart"/>
      <w:r w:rsidRPr="002D1023">
        <w:rPr>
          <w:i/>
          <w:iCs/>
          <w:color w:val="231F20"/>
          <w:sz w:val="20"/>
          <w:szCs w:val="20"/>
        </w:rPr>
        <w:t>inspekcijskim</w:t>
      </w:r>
      <w:proofErr w:type="spellEnd"/>
      <w:r w:rsidRPr="002D1023">
        <w:rPr>
          <w:i/>
          <w:iCs/>
          <w:color w:val="231F20"/>
          <w:sz w:val="20"/>
          <w:szCs w:val="20"/>
        </w:rPr>
        <w:t xml:space="preserve"> </w:t>
      </w:r>
      <w:proofErr w:type="spellStart"/>
      <w:r w:rsidRPr="002D1023">
        <w:rPr>
          <w:i/>
          <w:iCs/>
          <w:color w:val="231F20"/>
          <w:sz w:val="20"/>
          <w:szCs w:val="20"/>
        </w:rPr>
        <w:t>nadzorima</w:t>
      </w:r>
      <w:proofErr w:type="spellEnd"/>
      <w:r w:rsidRPr="002D1023">
        <w:rPr>
          <w:i/>
          <w:iCs/>
          <w:color w:val="231F20"/>
          <w:sz w:val="20"/>
          <w:szCs w:val="20"/>
        </w:rPr>
        <w:t xml:space="preserve"> i </w:t>
      </w:r>
      <w:proofErr w:type="spellStart"/>
      <w:r w:rsidRPr="002D1023">
        <w:rPr>
          <w:i/>
          <w:iCs/>
          <w:color w:val="231F20"/>
          <w:sz w:val="20"/>
          <w:szCs w:val="20"/>
        </w:rPr>
        <w:t>poduzetim</w:t>
      </w:r>
      <w:proofErr w:type="spellEnd"/>
      <w:r w:rsidRPr="002D1023">
        <w:rPr>
          <w:i/>
          <w:iCs/>
          <w:color w:val="231F20"/>
          <w:sz w:val="20"/>
          <w:szCs w:val="20"/>
        </w:rPr>
        <w:t xml:space="preserve"> </w:t>
      </w:r>
      <w:proofErr w:type="spellStart"/>
      <w:r w:rsidRPr="002D1023">
        <w:rPr>
          <w:i/>
          <w:iCs/>
          <w:color w:val="231F20"/>
          <w:sz w:val="20"/>
          <w:szCs w:val="20"/>
        </w:rPr>
        <w:t>mjerama</w:t>
      </w:r>
      <w:proofErr w:type="spellEnd"/>
      <w:r w:rsidRPr="002D1023">
        <w:rPr>
          <w:i/>
          <w:iCs/>
          <w:color w:val="231F20"/>
          <w:sz w:val="20"/>
          <w:szCs w:val="20"/>
        </w:rPr>
        <w:t xml:space="preserve"> </w:t>
      </w:r>
      <w:proofErr w:type="spellStart"/>
      <w:r w:rsidRPr="002D1023">
        <w:rPr>
          <w:i/>
          <w:iCs/>
          <w:color w:val="231F20"/>
          <w:sz w:val="20"/>
          <w:szCs w:val="20"/>
        </w:rPr>
        <w:t>inspektora</w:t>
      </w:r>
      <w:proofErr w:type="spellEnd"/>
      <w:r w:rsidRPr="002D1023">
        <w:rPr>
          <w:i/>
          <w:iCs/>
          <w:color w:val="231F20"/>
          <w:sz w:val="20"/>
          <w:szCs w:val="20"/>
        </w:rPr>
        <w:t xml:space="preserve"> u </w:t>
      </w:r>
      <w:proofErr w:type="spellStart"/>
      <w:r w:rsidRPr="002D1023">
        <w:rPr>
          <w:i/>
          <w:iCs/>
          <w:color w:val="231F20"/>
          <w:sz w:val="20"/>
          <w:szCs w:val="20"/>
        </w:rPr>
        <w:t>Ministarstvu</w:t>
      </w:r>
      <w:proofErr w:type="spellEnd"/>
      <w:r w:rsidRPr="002D1023">
        <w:rPr>
          <w:i/>
          <w:iCs/>
          <w:color w:val="231F20"/>
          <w:sz w:val="20"/>
          <w:szCs w:val="20"/>
        </w:rPr>
        <w:t xml:space="preserve"> </w:t>
      </w:r>
      <w:proofErr w:type="spellStart"/>
      <w:r w:rsidRPr="002D1023">
        <w:rPr>
          <w:i/>
          <w:iCs/>
          <w:color w:val="231F20"/>
          <w:sz w:val="20"/>
          <w:szCs w:val="20"/>
        </w:rPr>
        <w:t>rada</w:t>
      </w:r>
      <w:proofErr w:type="spellEnd"/>
      <w:r w:rsidRPr="002D1023">
        <w:rPr>
          <w:i/>
          <w:iCs/>
          <w:color w:val="231F20"/>
          <w:sz w:val="20"/>
          <w:szCs w:val="20"/>
        </w:rPr>
        <w:t xml:space="preserve">, </w:t>
      </w:r>
      <w:proofErr w:type="spellStart"/>
      <w:r w:rsidRPr="002D1023">
        <w:rPr>
          <w:i/>
          <w:iCs/>
          <w:color w:val="231F20"/>
          <w:sz w:val="20"/>
          <w:szCs w:val="20"/>
        </w:rPr>
        <w:lastRenderedPageBreak/>
        <w:t>mirovinskoga</w:t>
      </w:r>
      <w:proofErr w:type="spellEnd"/>
      <w:r w:rsidRPr="002D1023">
        <w:rPr>
          <w:i/>
          <w:iCs/>
          <w:color w:val="231F20"/>
          <w:sz w:val="20"/>
          <w:szCs w:val="20"/>
        </w:rPr>
        <w:t xml:space="preserve"> </w:t>
      </w:r>
      <w:proofErr w:type="spellStart"/>
      <w:r w:rsidRPr="002D1023">
        <w:rPr>
          <w:i/>
          <w:iCs/>
          <w:color w:val="231F20"/>
          <w:sz w:val="20"/>
          <w:szCs w:val="20"/>
        </w:rPr>
        <w:t>sustava</w:t>
      </w:r>
      <w:proofErr w:type="spellEnd"/>
      <w:r w:rsidRPr="002D1023">
        <w:rPr>
          <w:i/>
          <w:iCs/>
          <w:color w:val="231F20"/>
          <w:sz w:val="20"/>
          <w:szCs w:val="20"/>
        </w:rPr>
        <w:t xml:space="preserve">, </w:t>
      </w:r>
      <w:proofErr w:type="spellStart"/>
      <w:r w:rsidRPr="002D1023">
        <w:rPr>
          <w:i/>
          <w:iCs/>
          <w:color w:val="231F20"/>
          <w:sz w:val="20"/>
          <w:szCs w:val="20"/>
        </w:rPr>
        <w:t>obitelji</w:t>
      </w:r>
      <w:proofErr w:type="spellEnd"/>
      <w:r w:rsidRPr="002D1023">
        <w:rPr>
          <w:i/>
          <w:iCs/>
          <w:color w:val="231F20"/>
          <w:sz w:val="20"/>
          <w:szCs w:val="20"/>
        </w:rPr>
        <w:t xml:space="preserve"> i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politike</w:t>
      </w:r>
      <w:proofErr w:type="spellEnd"/>
      <w:r w:rsidRPr="002D1023">
        <w:rPr>
          <w:i/>
          <w:iCs/>
          <w:color w:val="231F20"/>
          <w:sz w:val="20"/>
          <w:szCs w:val="20"/>
        </w:rPr>
        <w:t xml:space="preserve"> (»</w:t>
      </w:r>
      <w:proofErr w:type="spellStart"/>
      <w:r w:rsidRPr="002D1023">
        <w:rPr>
          <w:i/>
          <w:iCs/>
          <w:color w:val="231F20"/>
          <w:sz w:val="20"/>
          <w:szCs w:val="20"/>
        </w:rPr>
        <w:t>Narodne</w:t>
      </w:r>
      <w:proofErr w:type="spellEnd"/>
      <w:r w:rsidRPr="002D1023">
        <w:rPr>
          <w:i/>
          <w:iCs/>
          <w:color w:val="231F20"/>
          <w:sz w:val="20"/>
          <w:szCs w:val="20"/>
        </w:rPr>
        <w:t xml:space="preserve"> novine«, br. 85/22.).</w:t>
      </w:r>
    </w:p>
    <w:p w14:paraId="6576A154" w14:textId="77777777" w:rsidR="002D1023" w:rsidRPr="002D1023" w:rsidRDefault="002D1023" w:rsidP="00876939">
      <w:pPr>
        <w:pStyle w:val="box472416"/>
        <w:spacing w:before="0" w:beforeAutospacing="0" w:after="49" w:afterAutospacing="0"/>
        <w:jc w:val="center"/>
        <w:rPr>
          <w:i/>
          <w:iCs/>
          <w:color w:val="231F20"/>
          <w:sz w:val="20"/>
          <w:szCs w:val="20"/>
        </w:rPr>
      </w:pPr>
      <w:proofErr w:type="spellStart"/>
      <w:r w:rsidRPr="002D1023">
        <w:rPr>
          <w:i/>
          <w:iCs/>
          <w:color w:val="231F20"/>
          <w:sz w:val="20"/>
          <w:szCs w:val="20"/>
        </w:rPr>
        <w:t>Članak</w:t>
      </w:r>
      <w:proofErr w:type="spellEnd"/>
      <w:r w:rsidRPr="002D1023">
        <w:rPr>
          <w:i/>
          <w:iCs/>
          <w:color w:val="231F20"/>
          <w:sz w:val="20"/>
          <w:szCs w:val="20"/>
        </w:rPr>
        <w:t xml:space="preserve"> 66.</w:t>
      </w:r>
    </w:p>
    <w:p w14:paraId="1317F1A1" w14:textId="77777777" w:rsidR="002D1023" w:rsidRPr="002D1023" w:rsidRDefault="002D1023" w:rsidP="00876939">
      <w:pPr>
        <w:pStyle w:val="box472416"/>
        <w:spacing w:before="0" w:beforeAutospacing="0" w:after="49" w:afterAutospacing="0"/>
        <w:rPr>
          <w:i/>
          <w:iCs/>
          <w:color w:val="231F20"/>
          <w:sz w:val="20"/>
          <w:szCs w:val="20"/>
        </w:rPr>
      </w:pPr>
      <w:r w:rsidRPr="002D1023">
        <w:rPr>
          <w:i/>
          <w:iCs/>
          <w:color w:val="231F20"/>
          <w:sz w:val="20"/>
          <w:szCs w:val="20"/>
        </w:rPr>
        <w:t xml:space="preserve">Hrvatski zavod za </w:t>
      </w:r>
      <w:proofErr w:type="spellStart"/>
      <w:r w:rsidRPr="002D1023">
        <w:rPr>
          <w:i/>
          <w:iCs/>
          <w:color w:val="231F20"/>
          <w:sz w:val="20"/>
          <w:szCs w:val="20"/>
        </w:rPr>
        <w:t>socijalni</w:t>
      </w:r>
      <w:proofErr w:type="spellEnd"/>
      <w:r w:rsidRPr="002D1023">
        <w:rPr>
          <w:i/>
          <w:iCs/>
          <w:color w:val="231F20"/>
          <w:sz w:val="20"/>
          <w:szCs w:val="20"/>
        </w:rPr>
        <w:t xml:space="preserve"> rad i </w:t>
      </w:r>
      <w:proofErr w:type="spellStart"/>
      <w:r w:rsidRPr="002D1023">
        <w:rPr>
          <w:i/>
          <w:iCs/>
          <w:color w:val="231F20"/>
          <w:sz w:val="20"/>
          <w:szCs w:val="20"/>
        </w:rPr>
        <w:t>Obiteljski</w:t>
      </w:r>
      <w:proofErr w:type="spellEnd"/>
      <w:r w:rsidRPr="002D1023">
        <w:rPr>
          <w:i/>
          <w:iCs/>
          <w:color w:val="231F20"/>
          <w:sz w:val="20"/>
          <w:szCs w:val="20"/>
        </w:rPr>
        <w:t xml:space="preserve"> </w:t>
      </w:r>
      <w:proofErr w:type="spellStart"/>
      <w:r w:rsidRPr="002D1023">
        <w:rPr>
          <w:i/>
          <w:iCs/>
          <w:color w:val="231F20"/>
          <w:sz w:val="20"/>
          <w:szCs w:val="20"/>
        </w:rPr>
        <w:t>centar</w:t>
      </w:r>
      <w:proofErr w:type="spellEnd"/>
      <w:r w:rsidRPr="002D1023">
        <w:rPr>
          <w:i/>
          <w:iCs/>
          <w:color w:val="231F20"/>
          <w:sz w:val="20"/>
          <w:szCs w:val="20"/>
        </w:rPr>
        <w:t xml:space="preserve"> </w:t>
      </w:r>
      <w:proofErr w:type="spellStart"/>
      <w:r w:rsidRPr="002D1023">
        <w:rPr>
          <w:i/>
          <w:iCs/>
          <w:color w:val="231F20"/>
          <w:sz w:val="20"/>
          <w:szCs w:val="20"/>
        </w:rPr>
        <w:t>dužni</w:t>
      </w:r>
      <w:proofErr w:type="spellEnd"/>
      <w:r w:rsidRPr="002D1023">
        <w:rPr>
          <w:i/>
          <w:iCs/>
          <w:color w:val="231F20"/>
          <w:sz w:val="20"/>
          <w:szCs w:val="20"/>
        </w:rPr>
        <w:t xml:space="preserve"> </w:t>
      </w:r>
      <w:proofErr w:type="spellStart"/>
      <w:r w:rsidRPr="002D1023">
        <w:rPr>
          <w:i/>
          <w:iCs/>
          <w:color w:val="231F20"/>
          <w:sz w:val="20"/>
          <w:szCs w:val="20"/>
        </w:rPr>
        <w:t>su</w:t>
      </w:r>
      <w:proofErr w:type="spellEnd"/>
      <w:r w:rsidRPr="002D1023">
        <w:rPr>
          <w:i/>
          <w:iCs/>
          <w:color w:val="231F20"/>
          <w:sz w:val="20"/>
          <w:szCs w:val="20"/>
        </w:rPr>
        <w:t xml:space="preserve"> </w:t>
      </w:r>
      <w:proofErr w:type="spellStart"/>
      <w:r w:rsidRPr="002D1023">
        <w:rPr>
          <w:i/>
          <w:iCs/>
          <w:color w:val="231F20"/>
          <w:sz w:val="20"/>
          <w:szCs w:val="20"/>
        </w:rPr>
        <w:t>uskladiti</w:t>
      </w:r>
      <w:proofErr w:type="spellEnd"/>
      <w:r w:rsidRPr="002D1023">
        <w:rPr>
          <w:i/>
          <w:iCs/>
          <w:color w:val="231F20"/>
          <w:sz w:val="20"/>
          <w:szCs w:val="20"/>
        </w:rPr>
        <w:t xml:space="preserve"> statute s </w:t>
      </w:r>
      <w:proofErr w:type="spellStart"/>
      <w:r w:rsidRPr="002D1023">
        <w:rPr>
          <w:i/>
          <w:iCs/>
          <w:color w:val="231F20"/>
          <w:sz w:val="20"/>
          <w:szCs w:val="20"/>
        </w:rPr>
        <w:t>odredbama</w:t>
      </w:r>
      <w:proofErr w:type="spellEnd"/>
      <w:r w:rsidRPr="002D1023">
        <w:rPr>
          <w:i/>
          <w:iCs/>
          <w:color w:val="231F20"/>
          <w:sz w:val="20"/>
          <w:szCs w:val="20"/>
        </w:rPr>
        <w:t xml:space="preserve"> </w:t>
      </w:r>
      <w:proofErr w:type="spellStart"/>
      <w:r w:rsidRPr="002D1023">
        <w:rPr>
          <w:i/>
          <w:iCs/>
          <w:color w:val="231F20"/>
          <w:sz w:val="20"/>
          <w:szCs w:val="20"/>
        </w:rPr>
        <w:t>ovoga</w:t>
      </w:r>
      <w:proofErr w:type="spellEnd"/>
      <w:r w:rsidRPr="002D1023">
        <w:rPr>
          <w:i/>
          <w:iCs/>
          <w:color w:val="231F20"/>
          <w:sz w:val="20"/>
          <w:szCs w:val="20"/>
        </w:rPr>
        <w:t xml:space="preserve"> </w:t>
      </w:r>
      <w:proofErr w:type="spellStart"/>
      <w:r w:rsidRPr="002D1023">
        <w:rPr>
          <w:i/>
          <w:iCs/>
          <w:color w:val="231F20"/>
          <w:sz w:val="20"/>
          <w:szCs w:val="20"/>
        </w:rPr>
        <w:t>Zakona</w:t>
      </w:r>
      <w:proofErr w:type="spellEnd"/>
      <w:r w:rsidRPr="002D1023">
        <w:rPr>
          <w:i/>
          <w:iCs/>
          <w:color w:val="231F20"/>
          <w:sz w:val="20"/>
          <w:szCs w:val="20"/>
        </w:rPr>
        <w:t xml:space="preserve"> u </w:t>
      </w:r>
      <w:proofErr w:type="spellStart"/>
      <w:r w:rsidRPr="002D1023">
        <w:rPr>
          <w:i/>
          <w:iCs/>
          <w:color w:val="231F20"/>
          <w:sz w:val="20"/>
          <w:szCs w:val="20"/>
        </w:rPr>
        <w:t>roku</w:t>
      </w:r>
      <w:proofErr w:type="spellEnd"/>
      <w:r w:rsidRPr="002D1023">
        <w:rPr>
          <w:i/>
          <w:iCs/>
          <w:color w:val="231F20"/>
          <w:sz w:val="20"/>
          <w:szCs w:val="20"/>
        </w:rPr>
        <w:t xml:space="preserve"> od 90 dana od dana </w:t>
      </w:r>
      <w:proofErr w:type="spellStart"/>
      <w:r w:rsidRPr="002D1023">
        <w:rPr>
          <w:i/>
          <w:iCs/>
          <w:color w:val="231F20"/>
          <w:sz w:val="20"/>
          <w:szCs w:val="20"/>
        </w:rPr>
        <w:t>stupanja</w:t>
      </w:r>
      <w:proofErr w:type="spellEnd"/>
      <w:r w:rsidRPr="002D1023">
        <w:rPr>
          <w:i/>
          <w:iCs/>
          <w:color w:val="231F20"/>
          <w:sz w:val="20"/>
          <w:szCs w:val="20"/>
        </w:rPr>
        <w:t xml:space="preserve"> </w:t>
      </w:r>
      <w:proofErr w:type="spellStart"/>
      <w:r w:rsidRPr="002D1023">
        <w:rPr>
          <w:i/>
          <w:iCs/>
          <w:color w:val="231F20"/>
          <w:sz w:val="20"/>
          <w:szCs w:val="20"/>
        </w:rPr>
        <w:t>na</w:t>
      </w:r>
      <w:proofErr w:type="spellEnd"/>
      <w:r w:rsidRPr="002D1023">
        <w:rPr>
          <w:i/>
          <w:iCs/>
          <w:color w:val="231F20"/>
          <w:sz w:val="20"/>
          <w:szCs w:val="20"/>
        </w:rPr>
        <w:t xml:space="preserve"> </w:t>
      </w:r>
      <w:proofErr w:type="spellStart"/>
      <w:r w:rsidRPr="002D1023">
        <w:rPr>
          <w:i/>
          <w:iCs/>
          <w:color w:val="231F20"/>
          <w:sz w:val="20"/>
          <w:szCs w:val="20"/>
        </w:rPr>
        <w:t>snagu</w:t>
      </w:r>
      <w:proofErr w:type="spellEnd"/>
      <w:r w:rsidRPr="002D1023">
        <w:rPr>
          <w:i/>
          <w:iCs/>
          <w:color w:val="231F20"/>
          <w:sz w:val="20"/>
          <w:szCs w:val="20"/>
        </w:rPr>
        <w:t xml:space="preserve"> </w:t>
      </w:r>
      <w:proofErr w:type="spellStart"/>
      <w:r w:rsidRPr="002D1023">
        <w:rPr>
          <w:i/>
          <w:iCs/>
          <w:color w:val="231F20"/>
          <w:sz w:val="20"/>
          <w:szCs w:val="20"/>
        </w:rPr>
        <w:t>ovoga</w:t>
      </w:r>
      <w:proofErr w:type="spellEnd"/>
      <w:r w:rsidRPr="002D1023">
        <w:rPr>
          <w:i/>
          <w:iCs/>
          <w:color w:val="231F20"/>
          <w:sz w:val="20"/>
          <w:szCs w:val="20"/>
        </w:rPr>
        <w:t xml:space="preserve"> </w:t>
      </w:r>
      <w:proofErr w:type="spellStart"/>
      <w:r w:rsidRPr="002D1023">
        <w:rPr>
          <w:i/>
          <w:iCs/>
          <w:color w:val="231F20"/>
          <w:sz w:val="20"/>
          <w:szCs w:val="20"/>
        </w:rPr>
        <w:t>Zakona</w:t>
      </w:r>
      <w:proofErr w:type="spellEnd"/>
      <w:r w:rsidRPr="002D1023">
        <w:rPr>
          <w:i/>
          <w:iCs/>
          <w:color w:val="231F20"/>
          <w:sz w:val="20"/>
          <w:szCs w:val="20"/>
        </w:rPr>
        <w:t>.</w:t>
      </w:r>
    </w:p>
    <w:p w14:paraId="189D665D" w14:textId="77777777" w:rsidR="002D1023" w:rsidRPr="002D1023" w:rsidRDefault="002D1023" w:rsidP="00876939">
      <w:pPr>
        <w:pStyle w:val="box472416"/>
        <w:spacing w:before="0" w:beforeAutospacing="0" w:after="49" w:afterAutospacing="0"/>
        <w:jc w:val="center"/>
        <w:rPr>
          <w:i/>
          <w:iCs/>
          <w:color w:val="231F20"/>
          <w:sz w:val="20"/>
          <w:szCs w:val="20"/>
        </w:rPr>
      </w:pPr>
      <w:proofErr w:type="spellStart"/>
      <w:r w:rsidRPr="002D1023">
        <w:rPr>
          <w:i/>
          <w:iCs/>
          <w:color w:val="231F20"/>
          <w:sz w:val="20"/>
          <w:szCs w:val="20"/>
        </w:rPr>
        <w:t>Članak</w:t>
      </w:r>
      <w:proofErr w:type="spellEnd"/>
      <w:r w:rsidRPr="002D1023">
        <w:rPr>
          <w:i/>
          <w:iCs/>
          <w:color w:val="231F20"/>
          <w:sz w:val="20"/>
          <w:szCs w:val="20"/>
        </w:rPr>
        <w:t xml:space="preserve"> 67.</w:t>
      </w:r>
    </w:p>
    <w:p w14:paraId="696CAC17" w14:textId="77777777" w:rsidR="002D1023" w:rsidRPr="002D1023" w:rsidRDefault="002D1023" w:rsidP="00876939">
      <w:pPr>
        <w:pStyle w:val="box472416"/>
        <w:spacing w:before="0" w:beforeAutospacing="0" w:after="49" w:afterAutospacing="0"/>
        <w:rPr>
          <w:i/>
          <w:iCs/>
          <w:color w:val="231F20"/>
          <w:sz w:val="20"/>
          <w:szCs w:val="20"/>
        </w:rPr>
      </w:pPr>
      <w:proofErr w:type="spellStart"/>
      <w:r w:rsidRPr="002D1023">
        <w:rPr>
          <w:i/>
          <w:iCs/>
          <w:color w:val="231F20"/>
          <w:sz w:val="20"/>
          <w:szCs w:val="20"/>
        </w:rPr>
        <w:t>Ministarstvo</w:t>
      </w:r>
      <w:proofErr w:type="spellEnd"/>
      <w:r w:rsidRPr="002D1023">
        <w:rPr>
          <w:i/>
          <w:iCs/>
          <w:color w:val="231F20"/>
          <w:sz w:val="20"/>
          <w:szCs w:val="20"/>
        </w:rPr>
        <w:t xml:space="preserve"> </w:t>
      </w:r>
      <w:proofErr w:type="spellStart"/>
      <w:r w:rsidRPr="002D1023">
        <w:rPr>
          <w:i/>
          <w:iCs/>
          <w:color w:val="231F20"/>
          <w:sz w:val="20"/>
          <w:szCs w:val="20"/>
        </w:rPr>
        <w:t>rada</w:t>
      </w:r>
      <w:proofErr w:type="spellEnd"/>
      <w:r w:rsidRPr="002D1023">
        <w:rPr>
          <w:i/>
          <w:iCs/>
          <w:color w:val="231F20"/>
          <w:sz w:val="20"/>
          <w:szCs w:val="20"/>
        </w:rPr>
        <w:t xml:space="preserve">, </w:t>
      </w:r>
      <w:proofErr w:type="spellStart"/>
      <w:r w:rsidRPr="002D1023">
        <w:rPr>
          <w:i/>
          <w:iCs/>
          <w:color w:val="231F20"/>
          <w:sz w:val="20"/>
          <w:szCs w:val="20"/>
        </w:rPr>
        <w:t>mirovinskoga</w:t>
      </w:r>
      <w:proofErr w:type="spellEnd"/>
      <w:r w:rsidRPr="002D1023">
        <w:rPr>
          <w:i/>
          <w:iCs/>
          <w:color w:val="231F20"/>
          <w:sz w:val="20"/>
          <w:szCs w:val="20"/>
        </w:rPr>
        <w:t xml:space="preserve"> </w:t>
      </w:r>
      <w:proofErr w:type="spellStart"/>
      <w:r w:rsidRPr="002D1023">
        <w:rPr>
          <w:i/>
          <w:iCs/>
          <w:color w:val="231F20"/>
          <w:sz w:val="20"/>
          <w:szCs w:val="20"/>
        </w:rPr>
        <w:t>sustava</w:t>
      </w:r>
      <w:proofErr w:type="spellEnd"/>
      <w:r w:rsidRPr="002D1023">
        <w:rPr>
          <w:i/>
          <w:iCs/>
          <w:color w:val="231F20"/>
          <w:sz w:val="20"/>
          <w:szCs w:val="20"/>
        </w:rPr>
        <w:t xml:space="preserve">, </w:t>
      </w:r>
      <w:proofErr w:type="spellStart"/>
      <w:r w:rsidRPr="002D1023">
        <w:rPr>
          <w:i/>
          <w:iCs/>
          <w:color w:val="231F20"/>
          <w:sz w:val="20"/>
          <w:szCs w:val="20"/>
        </w:rPr>
        <w:t>obitelji</w:t>
      </w:r>
      <w:proofErr w:type="spellEnd"/>
      <w:r w:rsidRPr="002D1023">
        <w:rPr>
          <w:i/>
          <w:iCs/>
          <w:color w:val="231F20"/>
          <w:sz w:val="20"/>
          <w:szCs w:val="20"/>
        </w:rPr>
        <w:t xml:space="preserve"> i </w:t>
      </w:r>
      <w:proofErr w:type="spellStart"/>
      <w:r w:rsidRPr="002D1023">
        <w:rPr>
          <w:i/>
          <w:iCs/>
          <w:color w:val="231F20"/>
          <w:sz w:val="20"/>
          <w:szCs w:val="20"/>
        </w:rPr>
        <w:t>socijalne</w:t>
      </w:r>
      <w:proofErr w:type="spellEnd"/>
      <w:r w:rsidRPr="002D1023">
        <w:rPr>
          <w:i/>
          <w:iCs/>
          <w:color w:val="231F20"/>
          <w:sz w:val="20"/>
          <w:szCs w:val="20"/>
        </w:rPr>
        <w:t xml:space="preserve"> </w:t>
      </w:r>
      <w:proofErr w:type="spellStart"/>
      <w:r w:rsidRPr="002D1023">
        <w:rPr>
          <w:i/>
          <w:iCs/>
          <w:color w:val="231F20"/>
          <w:sz w:val="20"/>
          <w:szCs w:val="20"/>
        </w:rPr>
        <w:t>politike</w:t>
      </w:r>
      <w:proofErr w:type="spellEnd"/>
      <w:r w:rsidRPr="002D1023">
        <w:rPr>
          <w:i/>
          <w:iCs/>
          <w:color w:val="231F20"/>
          <w:sz w:val="20"/>
          <w:szCs w:val="20"/>
        </w:rPr>
        <w:t xml:space="preserve"> </w:t>
      </w:r>
      <w:proofErr w:type="spellStart"/>
      <w:r w:rsidRPr="002D1023">
        <w:rPr>
          <w:i/>
          <w:iCs/>
          <w:color w:val="231F20"/>
          <w:sz w:val="20"/>
          <w:szCs w:val="20"/>
        </w:rPr>
        <w:t>će</w:t>
      </w:r>
      <w:proofErr w:type="spellEnd"/>
      <w:r w:rsidRPr="002D1023">
        <w:rPr>
          <w:i/>
          <w:iCs/>
          <w:color w:val="231F20"/>
          <w:sz w:val="20"/>
          <w:szCs w:val="20"/>
        </w:rPr>
        <w:t xml:space="preserve"> u </w:t>
      </w:r>
      <w:proofErr w:type="spellStart"/>
      <w:r w:rsidRPr="002D1023">
        <w:rPr>
          <w:i/>
          <w:iCs/>
          <w:color w:val="231F20"/>
          <w:sz w:val="20"/>
          <w:szCs w:val="20"/>
        </w:rPr>
        <w:t>roku</w:t>
      </w:r>
      <w:proofErr w:type="spellEnd"/>
      <w:r w:rsidRPr="002D1023">
        <w:rPr>
          <w:i/>
          <w:iCs/>
          <w:color w:val="231F20"/>
          <w:sz w:val="20"/>
          <w:szCs w:val="20"/>
        </w:rPr>
        <w:t xml:space="preserve"> od </w:t>
      </w:r>
      <w:proofErr w:type="spellStart"/>
      <w:r w:rsidRPr="002D1023">
        <w:rPr>
          <w:i/>
          <w:iCs/>
          <w:color w:val="231F20"/>
          <w:sz w:val="20"/>
          <w:szCs w:val="20"/>
        </w:rPr>
        <w:t>dvije</w:t>
      </w:r>
      <w:proofErr w:type="spellEnd"/>
      <w:r w:rsidRPr="002D1023">
        <w:rPr>
          <w:i/>
          <w:iCs/>
          <w:color w:val="231F20"/>
          <w:sz w:val="20"/>
          <w:szCs w:val="20"/>
        </w:rPr>
        <w:t xml:space="preserve"> </w:t>
      </w:r>
      <w:proofErr w:type="spellStart"/>
      <w:r w:rsidRPr="002D1023">
        <w:rPr>
          <w:i/>
          <w:iCs/>
          <w:color w:val="231F20"/>
          <w:sz w:val="20"/>
          <w:szCs w:val="20"/>
        </w:rPr>
        <w:t>godine</w:t>
      </w:r>
      <w:proofErr w:type="spellEnd"/>
      <w:r w:rsidRPr="002D1023">
        <w:rPr>
          <w:i/>
          <w:iCs/>
          <w:color w:val="231F20"/>
          <w:sz w:val="20"/>
          <w:szCs w:val="20"/>
        </w:rPr>
        <w:t xml:space="preserve"> od dana </w:t>
      </w:r>
      <w:proofErr w:type="spellStart"/>
      <w:r w:rsidRPr="002D1023">
        <w:rPr>
          <w:i/>
          <w:iCs/>
          <w:color w:val="231F20"/>
          <w:sz w:val="20"/>
          <w:szCs w:val="20"/>
        </w:rPr>
        <w:t>stupanja</w:t>
      </w:r>
      <w:proofErr w:type="spellEnd"/>
      <w:r w:rsidRPr="002D1023">
        <w:rPr>
          <w:i/>
          <w:iCs/>
          <w:color w:val="231F20"/>
          <w:sz w:val="20"/>
          <w:szCs w:val="20"/>
        </w:rPr>
        <w:t xml:space="preserve"> </w:t>
      </w:r>
      <w:proofErr w:type="spellStart"/>
      <w:r w:rsidRPr="002D1023">
        <w:rPr>
          <w:i/>
          <w:iCs/>
          <w:color w:val="231F20"/>
          <w:sz w:val="20"/>
          <w:szCs w:val="20"/>
        </w:rPr>
        <w:t>na</w:t>
      </w:r>
      <w:proofErr w:type="spellEnd"/>
      <w:r w:rsidRPr="002D1023">
        <w:rPr>
          <w:i/>
          <w:iCs/>
          <w:color w:val="231F20"/>
          <w:sz w:val="20"/>
          <w:szCs w:val="20"/>
        </w:rPr>
        <w:t xml:space="preserve"> </w:t>
      </w:r>
      <w:proofErr w:type="spellStart"/>
      <w:r w:rsidRPr="002D1023">
        <w:rPr>
          <w:i/>
          <w:iCs/>
          <w:color w:val="231F20"/>
          <w:sz w:val="20"/>
          <w:szCs w:val="20"/>
        </w:rPr>
        <w:t>snagu</w:t>
      </w:r>
      <w:proofErr w:type="spellEnd"/>
      <w:r w:rsidRPr="002D1023">
        <w:rPr>
          <w:i/>
          <w:iCs/>
          <w:color w:val="231F20"/>
          <w:sz w:val="20"/>
          <w:szCs w:val="20"/>
        </w:rPr>
        <w:t xml:space="preserve"> </w:t>
      </w:r>
      <w:proofErr w:type="spellStart"/>
      <w:r w:rsidRPr="002D1023">
        <w:rPr>
          <w:i/>
          <w:iCs/>
          <w:color w:val="231F20"/>
          <w:sz w:val="20"/>
          <w:szCs w:val="20"/>
        </w:rPr>
        <w:t>ovoga</w:t>
      </w:r>
      <w:proofErr w:type="spellEnd"/>
      <w:r w:rsidRPr="002D1023">
        <w:rPr>
          <w:i/>
          <w:iCs/>
          <w:color w:val="231F20"/>
          <w:sz w:val="20"/>
          <w:szCs w:val="20"/>
        </w:rPr>
        <w:t xml:space="preserve"> </w:t>
      </w:r>
      <w:proofErr w:type="spellStart"/>
      <w:r w:rsidRPr="002D1023">
        <w:rPr>
          <w:i/>
          <w:iCs/>
          <w:color w:val="231F20"/>
          <w:sz w:val="20"/>
          <w:szCs w:val="20"/>
        </w:rPr>
        <w:t>Zakona</w:t>
      </w:r>
      <w:proofErr w:type="spellEnd"/>
      <w:r w:rsidRPr="002D1023">
        <w:rPr>
          <w:i/>
          <w:iCs/>
          <w:color w:val="231F20"/>
          <w:sz w:val="20"/>
          <w:szCs w:val="20"/>
        </w:rPr>
        <w:t xml:space="preserve"> </w:t>
      </w:r>
      <w:proofErr w:type="spellStart"/>
      <w:r w:rsidRPr="002D1023">
        <w:rPr>
          <w:i/>
          <w:iCs/>
          <w:color w:val="231F20"/>
          <w:sz w:val="20"/>
          <w:szCs w:val="20"/>
        </w:rPr>
        <w:t>provesti</w:t>
      </w:r>
      <w:proofErr w:type="spellEnd"/>
      <w:r w:rsidRPr="002D1023">
        <w:rPr>
          <w:i/>
          <w:iCs/>
          <w:color w:val="231F20"/>
          <w:sz w:val="20"/>
          <w:szCs w:val="20"/>
        </w:rPr>
        <w:t xml:space="preserve"> </w:t>
      </w:r>
      <w:proofErr w:type="spellStart"/>
      <w:r w:rsidRPr="002D1023">
        <w:rPr>
          <w:i/>
          <w:iCs/>
          <w:color w:val="231F20"/>
          <w:sz w:val="20"/>
          <w:szCs w:val="20"/>
        </w:rPr>
        <w:t>naknadnu</w:t>
      </w:r>
      <w:proofErr w:type="spellEnd"/>
      <w:r w:rsidRPr="002D1023">
        <w:rPr>
          <w:i/>
          <w:iCs/>
          <w:color w:val="231F20"/>
          <w:sz w:val="20"/>
          <w:szCs w:val="20"/>
        </w:rPr>
        <w:t xml:space="preserve"> </w:t>
      </w:r>
      <w:proofErr w:type="spellStart"/>
      <w:r w:rsidRPr="002D1023">
        <w:rPr>
          <w:i/>
          <w:iCs/>
          <w:color w:val="231F20"/>
          <w:sz w:val="20"/>
          <w:szCs w:val="20"/>
        </w:rPr>
        <w:t>procjenu</w:t>
      </w:r>
      <w:proofErr w:type="spellEnd"/>
      <w:r w:rsidRPr="002D1023">
        <w:rPr>
          <w:i/>
          <w:iCs/>
          <w:color w:val="231F20"/>
          <w:sz w:val="20"/>
          <w:szCs w:val="20"/>
        </w:rPr>
        <w:t xml:space="preserve"> </w:t>
      </w:r>
      <w:proofErr w:type="spellStart"/>
      <w:r w:rsidRPr="002D1023">
        <w:rPr>
          <w:i/>
          <w:iCs/>
          <w:color w:val="231F20"/>
          <w:sz w:val="20"/>
          <w:szCs w:val="20"/>
        </w:rPr>
        <w:t>učinaka</w:t>
      </w:r>
      <w:proofErr w:type="spellEnd"/>
      <w:r w:rsidRPr="002D1023">
        <w:rPr>
          <w:i/>
          <w:iCs/>
          <w:color w:val="231F20"/>
          <w:sz w:val="20"/>
          <w:szCs w:val="20"/>
        </w:rPr>
        <w:t xml:space="preserve"> </w:t>
      </w:r>
      <w:proofErr w:type="spellStart"/>
      <w:r w:rsidRPr="002D1023">
        <w:rPr>
          <w:i/>
          <w:iCs/>
          <w:color w:val="231F20"/>
          <w:sz w:val="20"/>
          <w:szCs w:val="20"/>
        </w:rPr>
        <w:t>ovoga</w:t>
      </w:r>
      <w:proofErr w:type="spellEnd"/>
      <w:r w:rsidRPr="002D1023">
        <w:rPr>
          <w:i/>
          <w:iCs/>
          <w:color w:val="231F20"/>
          <w:sz w:val="20"/>
          <w:szCs w:val="20"/>
        </w:rPr>
        <w:t xml:space="preserve"> </w:t>
      </w:r>
      <w:proofErr w:type="spellStart"/>
      <w:r w:rsidRPr="002D1023">
        <w:rPr>
          <w:i/>
          <w:iCs/>
          <w:color w:val="231F20"/>
          <w:sz w:val="20"/>
          <w:szCs w:val="20"/>
        </w:rPr>
        <w:t>Zakona</w:t>
      </w:r>
      <w:proofErr w:type="spellEnd"/>
      <w:r w:rsidRPr="002D1023">
        <w:rPr>
          <w:i/>
          <w:iCs/>
          <w:color w:val="231F20"/>
          <w:sz w:val="20"/>
          <w:szCs w:val="20"/>
        </w:rPr>
        <w:t>.</w:t>
      </w:r>
    </w:p>
    <w:p w14:paraId="0912D1F0" w14:textId="77777777" w:rsidR="002D1023" w:rsidRPr="002D1023" w:rsidRDefault="002D1023" w:rsidP="00876939">
      <w:pPr>
        <w:pStyle w:val="box472416"/>
        <w:spacing w:before="0" w:beforeAutospacing="0" w:after="49" w:afterAutospacing="0"/>
        <w:jc w:val="center"/>
        <w:rPr>
          <w:i/>
          <w:iCs/>
          <w:color w:val="231F20"/>
          <w:sz w:val="20"/>
          <w:szCs w:val="20"/>
        </w:rPr>
      </w:pPr>
      <w:proofErr w:type="spellStart"/>
      <w:r w:rsidRPr="002D1023">
        <w:rPr>
          <w:i/>
          <w:iCs/>
          <w:color w:val="231F20"/>
          <w:sz w:val="20"/>
          <w:szCs w:val="20"/>
        </w:rPr>
        <w:t>Članak</w:t>
      </w:r>
      <w:proofErr w:type="spellEnd"/>
      <w:r w:rsidRPr="002D1023">
        <w:rPr>
          <w:i/>
          <w:iCs/>
          <w:color w:val="231F20"/>
          <w:sz w:val="20"/>
          <w:szCs w:val="20"/>
        </w:rPr>
        <w:t xml:space="preserve"> 68.</w:t>
      </w:r>
    </w:p>
    <w:p w14:paraId="320CA706" w14:textId="77777777" w:rsidR="002D1023" w:rsidRPr="002D1023" w:rsidRDefault="002D1023" w:rsidP="00876939">
      <w:pPr>
        <w:pStyle w:val="box472416"/>
        <w:spacing w:before="0" w:beforeAutospacing="0" w:after="49" w:afterAutospacing="0"/>
        <w:rPr>
          <w:i/>
          <w:iCs/>
          <w:color w:val="231F20"/>
          <w:sz w:val="20"/>
          <w:szCs w:val="20"/>
        </w:rPr>
      </w:pPr>
      <w:proofErr w:type="spellStart"/>
      <w:r w:rsidRPr="002D1023">
        <w:rPr>
          <w:i/>
          <w:iCs/>
          <w:color w:val="231F20"/>
          <w:sz w:val="20"/>
          <w:szCs w:val="20"/>
        </w:rPr>
        <w:t>Ovaj</w:t>
      </w:r>
      <w:proofErr w:type="spellEnd"/>
      <w:r w:rsidRPr="002D1023">
        <w:rPr>
          <w:i/>
          <w:iCs/>
          <w:color w:val="231F20"/>
          <w:sz w:val="20"/>
          <w:szCs w:val="20"/>
        </w:rPr>
        <w:t xml:space="preserve"> Zakon </w:t>
      </w:r>
      <w:proofErr w:type="spellStart"/>
      <w:r w:rsidRPr="002D1023">
        <w:rPr>
          <w:i/>
          <w:iCs/>
          <w:color w:val="231F20"/>
          <w:sz w:val="20"/>
          <w:szCs w:val="20"/>
        </w:rPr>
        <w:t>objavit</w:t>
      </w:r>
      <w:proofErr w:type="spellEnd"/>
      <w:r w:rsidRPr="002D1023">
        <w:rPr>
          <w:i/>
          <w:iCs/>
          <w:color w:val="231F20"/>
          <w:sz w:val="20"/>
          <w:szCs w:val="20"/>
        </w:rPr>
        <w:t xml:space="preserve"> </w:t>
      </w:r>
      <w:proofErr w:type="spellStart"/>
      <w:r w:rsidRPr="002D1023">
        <w:rPr>
          <w:i/>
          <w:iCs/>
          <w:color w:val="231F20"/>
          <w:sz w:val="20"/>
          <w:szCs w:val="20"/>
        </w:rPr>
        <w:t>će</w:t>
      </w:r>
      <w:proofErr w:type="spellEnd"/>
      <w:r w:rsidRPr="002D1023">
        <w:rPr>
          <w:i/>
          <w:iCs/>
          <w:color w:val="231F20"/>
          <w:sz w:val="20"/>
          <w:szCs w:val="20"/>
        </w:rPr>
        <w:t xml:space="preserve"> se u »</w:t>
      </w:r>
      <w:proofErr w:type="spellStart"/>
      <w:r w:rsidRPr="002D1023">
        <w:rPr>
          <w:i/>
          <w:iCs/>
          <w:color w:val="231F20"/>
          <w:sz w:val="20"/>
          <w:szCs w:val="20"/>
        </w:rPr>
        <w:t>Narodnim</w:t>
      </w:r>
      <w:proofErr w:type="spellEnd"/>
      <w:r w:rsidRPr="002D1023">
        <w:rPr>
          <w:i/>
          <w:iCs/>
          <w:color w:val="231F20"/>
          <w:sz w:val="20"/>
          <w:szCs w:val="20"/>
        </w:rPr>
        <w:t xml:space="preserve"> </w:t>
      </w:r>
      <w:proofErr w:type="spellStart"/>
      <w:r w:rsidRPr="002D1023">
        <w:rPr>
          <w:i/>
          <w:iCs/>
          <w:color w:val="231F20"/>
          <w:sz w:val="20"/>
          <w:szCs w:val="20"/>
        </w:rPr>
        <w:t>novinama</w:t>
      </w:r>
      <w:proofErr w:type="spellEnd"/>
      <w:r w:rsidRPr="002D1023">
        <w:rPr>
          <w:i/>
          <w:iCs/>
          <w:color w:val="231F20"/>
          <w:sz w:val="20"/>
          <w:szCs w:val="20"/>
        </w:rPr>
        <w:t xml:space="preserve">«, a stupa </w:t>
      </w:r>
      <w:proofErr w:type="spellStart"/>
      <w:r w:rsidRPr="002D1023">
        <w:rPr>
          <w:i/>
          <w:iCs/>
          <w:color w:val="231F20"/>
          <w:sz w:val="20"/>
          <w:szCs w:val="20"/>
        </w:rPr>
        <w:t>na</w:t>
      </w:r>
      <w:proofErr w:type="spellEnd"/>
      <w:r w:rsidRPr="002D1023">
        <w:rPr>
          <w:i/>
          <w:iCs/>
          <w:color w:val="231F20"/>
          <w:sz w:val="20"/>
          <w:szCs w:val="20"/>
        </w:rPr>
        <w:t xml:space="preserve"> </w:t>
      </w:r>
      <w:proofErr w:type="spellStart"/>
      <w:r w:rsidRPr="002D1023">
        <w:rPr>
          <w:i/>
          <w:iCs/>
          <w:color w:val="231F20"/>
          <w:sz w:val="20"/>
          <w:szCs w:val="20"/>
        </w:rPr>
        <w:t>snagu</w:t>
      </w:r>
      <w:proofErr w:type="spellEnd"/>
      <w:r w:rsidRPr="002D1023">
        <w:rPr>
          <w:i/>
          <w:iCs/>
          <w:color w:val="231F20"/>
          <w:sz w:val="20"/>
          <w:szCs w:val="20"/>
        </w:rPr>
        <w:t xml:space="preserve"> 1. </w:t>
      </w:r>
      <w:proofErr w:type="spellStart"/>
      <w:r w:rsidRPr="002D1023">
        <w:rPr>
          <w:i/>
          <w:iCs/>
          <w:color w:val="231F20"/>
          <w:sz w:val="20"/>
          <w:szCs w:val="20"/>
        </w:rPr>
        <w:t>srpnja</w:t>
      </w:r>
      <w:proofErr w:type="spellEnd"/>
      <w:r w:rsidRPr="002D1023">
        <w:rPr>
          <w:i/>
          <w:iCs/>
          <w:color w:val="231F20"/>
          <w:sz w:val="20"/>
          <w:szCs w:val="20"/>
        </w:rPr>
        <w:t xml:space="preserve"> 2023.</w:t>
      </w:r>
    </w:p>
    <w:p w14:paraId="3564FB42" w14:textId="77777777" w:rsidR="00876939" w:rsidRDefault="00876939" w:rsidP="00876939">
      <w:pPr>
        <w:pStyle w:val="box472416"/>
        <w:spacing w:before="0" w:beforeAutospacing="0" w:after="0" w:afterAutospacing="0"/>
        <w:rPr>
          <w:i/>
          <w:iCs/>
          <w:color w:val="231F20"/>
          <w:sz w:val="20"/>
          <w:szCs w:val="20"/>
        </w:rPr>
      </w:pPr>
    </w:p>
    <w:p w14:paraId="2A706BEB" w14:textId="6EC2773B" w:rsidR="002D1023" w:rsidRPr="002D1023" w:rsidRDefault="002D1023" w:rsidP="00876939">
      <w:pPr>
        <w:pStyle w:val="box472416"/>
        <w:spacing w:before="0" w:beforeAutospacing="0" w:after="0" w:afterAutospacing="0"/>
        <w:rPr>
          <w:i/>
          <w:iCs/>
          <w:color w:val="231F20"/>
          <w:sz w:val="20"/>
          <w:szCs w:val="20"/>
        </w:rPr>
      </w:pPr>
      <w:proofErr w:type="spellStart"/>
      <w:r w:rsidRPr="002D1023">
        <w:rPr>
          <w:i/>
          <w:iCs/>
          <w:color w:val="231F20"/>
          <w:sz w:val="20"/>
          <w:szCs w:val="20"/>
        </w:rPr>
        <w:t>Klasa</w:t>
      </w:r>
      <w:proofErr w:type="spellEnd"/>
      <w:r w:rsidRPr="002D1023">
        <w:rPr>
          <w:i/>
          <w:iCs/>
          <w:color w:val="231F20"/>
          <w:sz w:val="20"/>
          <w:szCs w:val="20"/>
        </w:rPr>
        <w:t>: 022-02/23-01/41</w:t>
      </w:r>
    </w:p>
    <w:p w14:paraId="35E8EEF0" w14:textId="77777777" w:rsidR="002D1023" w:rsidRPr="002D1023" w:rsidRDefault="002D1023" w:rsidP="00876939">
      <w:pPr>
        <w:pStyle w:val="box472416"/>
        <w:spacing w:before="0" w:beforeAutospacing="0" w:after="0" w:afterAutospacing="0"/>
        <w:rPr>
          <w:i/>
          <w:iCs/>
          <w:color w:val="231F20"/>
          <w:sz w:val="20"/>
          <w:szCs w:val="20"/>
        </w:rPr>
      </w:pPr>
      <w:r w:rsidRPr="002D1023">
        <w:rPr>
          <w:i/>
          <w:iCs/>
          <w:color w:val="231F20"/>
          <w:sz w:val="20"/>
          <w:szCs w:val="20"/>
        </w:rPr>
        <w:t xml:space="preserve">Zagreb, 28. </w:t>
      </w:r>
      <w:proofErr w:type="spellStart"/>
      <w:r w:rsidRPr="002D1023">
        <w:rPr>
          <w:i/>
          <w:iCs/>
          <w:color w:val="231F20"/>
          <w:sz w:val="20"/>
          <w:szCs w:val="20"/>
        </w:rPr>
        <w:t>lipnja</w:t>
      </w:r>
      <w:proofErr w:type="spellEnd"/>
      <w:r w:rsidRPr="002D1023">
        <w:rPr>
          <w:i/>
          <w:iCs/>
          <w:color w:val="231F20"/>
          <w:sz w:val="20"/>
          <w:szCs w:val="20"/>
        </w:rPr>
        <w:t xml:space="preserve"> 2023.</w:t>
      </w:r>
    </w:p>
    <w:p w14:paraId="44233B7D" w14:textId="77777777" w:rsidR="002D1023" w:rsidRPr="002D1023" w:rsidRDefault="002D1023" w:rsidP="00876939">
      <w:pPr>
        <w:pStyle w:val="box472416"/>
        <w:spacing w:before="0" w:beforeAutospacing="0" w:after="0" w:afterAutospacing="0"/>
        <w:rPr>
          <w:i/>
          <w:iCs/>
          <w:color w:val="231F20"/>
          <w:sz w:val="20"/>
          <w:szCs w:val="20"/>
        </w:rPr>
      </w:pPr>
      <w:r w:rsidRPr="002D1023">
        <w:rPr>
          <w:i/>
          <w:iCs/>
          <w:color w:val="231F20"/>
          <w:sz w:val="20"/>
          <w:szCs w:val="20"/>
        </w:rPr>
        <w:t>HRVATSKI SABOR</w:t>
      </w:r>
    </w:p>
    <w:p w14:paraId="16ADFD22" w14:textId="77777777" w:rsidR="002D1023" w:rsidRPr="002D1023" w:rsidRDefault="002D1023" w:rsidP="00876939">
      <w:pPr>
        <w:pStyle w:val="box472416"/>
        <w:jc w:val="center"/>
        <w:rPr>
          <w:i/>
          <w:iCs/>
          <w:color w:val="231F20"/>
          <w:sz w:val="20"/>
          <w:szCs w:val="20"/>
        </w:rPr>
      </w:pPr>
      <w:proofErr w:type="spellStart"/>
      <w:r w:rsidRPr="002D1023">
        <w:rPr>
          <w:i/>
          <w:iCs/>
          <w:color w:val="231F20"/>
          <w:sz w:val="20"/>
          <w:szCs w:val="20"/>
        </w:rPr>
        <w:t>Predsjednik</w:t>
      </w:r>
      <w:proofErr w:type="spellEnd"/>
      <w:r w:rsidRPr="002D1023">
        <w:rPr>
          <w:i/>
          <w:iCs/>
          <w:color w:val="231F20"/>
          <w:sz w:val="20"/>
          <w:szCs w:val="20"/>
        </w:rPr>
        <w:br/>
      </w:r>
      <w:proofErr w:type="spellStart"/>
      <w:r w:rsidRPr="002D1023">
        <w:rPr>
          <w:i/>
          <w:iCs/>
          <w:color w:val="231F20"/>
          <w:sz w:val="20"/>
          <w:szCs w:val="20"/>
        </w:rPr>
        <w:t>Hrvatskoga</w:t>
      </w:r>
      <w:proofErr w:type="spellEnd"/>
      <w:r w:rsidRPr="002D1023">
        <w:rPr>
          <w:i/>
          <w:iCs/>
          <w:color w:val="231F20"/>
          <w:sz w:val="20"/>
          <w:szCs w:val="20"/>
        </w:rPr>
        <w:t xml:space="preserve"> </w:t>
      </w:r>
      <w:proofErr w:type="spellStart"/>
      <w:r w:rsidRPr="002D1023">
        <w:rPr>
          <w:i/>
          <w:iCs/>
          <w:color w:val="231F20"/>
          <w:sz w:val="20"/>
          <w:szCs w:val="20"/>
        </w:rPr>
        <w:t>sabora</w:t>
      </w:r>
      <w:proofErr w:type="spellEnd"/>
      <w:r w:rsidRPr="002D1023">
        <w:rPr>
          <w:i/>
          <w:iCs/>
          <w:color w:val="231F20"/>
          <w:sz w:val="20"/>
          <w:szCs w:val="20"/>
        </w:rPr>
        <w:br/>
      </w:r>
      <w:r w:rsidRPr="002D1023">
        <w:rPr>
          <w:b/>
          <w:bCs/>
          <w:i/>
          <w:iCs/>
          <w:color w:val="231F20"/>
          <w:sz w:val="20"/>
          <w:szCs w:val="20"/>
        </w:rPr>
        <w:t>Gordan Jandroković, </w:t>
      </w:r>
      <w:r w:rsidRPr="002D1023">
        <w:rPr>
          <w:i/>
          <w:iCs/>
          <w:color w:val="231F20"/>
          <w:sz w:val="20"/>
          <w:szCs w:val="20"/>
        </w:rPr>
        <w:t>v. r.</w:t>
      </w:r>
    </w:p>
    <w:p w14:paraId="2A097716" w14:textId="77777777" w:rsidR="002D1023" w:rsidRPr="002D1023" w:rsidRDefault="002D1023" w:rsidP="002D1023">
      <w:pPr>
        <w:pStyle w:val="box472416"/>
        <w:shd w:val="clear" w:color="auto" w:fill="FFFFFF"/>
        <w:spacing w:before="0" w:beforeAutospacing="0" w:after="0" w:afterAutospacing="0" w:line="288" w:lineRule="atLeast"/>
        <w:textAlignment w:val="baseline"/>
        <w:rPr>
          <w:color w:val="231F20"/>
          <w:sz w:val="20"/>
          <w:szCs w:val="20"/>
        </w:rPr>
      </w:pPr>
    </w:p>
    <w:sectPr w:rsidR="002D1023" w:rsidRPr="002D1023" w:rsidSect="00CA764D">
      <w:pgSz w:w="12240" w:h="15840"/>
      <w:pgMar w:top="108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E58"/>
    <w:multiLevelType w:val="hybridMultilevel"/>
    <w:tmpl w:val="934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3E"/>
    <w:rsid w:val="00006857"/>
    <w:rsid w:val="00024725"/>
    <w:rsid w:val="000969A5"/>
    <w:rsid w:val="000A3B79"/>
    <w:rsid w:val="000B3A7B"/>
    <w:rsid w:val="000C0F41"/>
    <w:rsid w:val="000E72B2"/>
    <w:rsid w:val="0011148D"/>
    <w:rsid w:val="00161C79"/>
    <w:rsid w:val="001850B2"/>
    <w:rsid w:val="001F1FCC"/>
    <w:rsid w:val="00252544"/>
    <w:rsid w:val="00254735"/>
    <w:rsid w:val="002D1023"/>
    <w:rsid w:val="002E0631"/>
    <w:rsid w:val="003052AB"/>
    <w:rsid w:val="00341CBA"/>
    <w:rsid w:val="0036080C"/>
    <w:rsid w:val="00361C0A"/>
    <w:rsid w:val="003C4C40"/>
    <w:rsid w:val="003D0138"/>
    <w:rsid w:val="003D323E"/>
    <w:rsid w:val="00440E33"/>
    <w:rsid w:val="00447595"/>
    <w:rsid w:val="00481261"/>
    <w:rsid w:val="004C01C8"/>
    <w:rsid w:val="004D0829"/>
    <w:rsid w:val="004F5C95"/>
    <w:rsid w:val="005524FA"/>
    <w:rsid w:val="00552B2A"/>
    <w:rsid w:val="005D36F3"/>
    <w:rsid w:val="00631B3A"/>
    <w:rsid w:val="00633E95"/>
    <w:rsid w:val="00654C17"/>
    <w:rsid w:val="00695B0C"/>
    <w:rsid w:val="006A143E"/>
    <w:rsid w:val="007462EE"/>
    <w:rsid w:val="00794F55"/>
    <w:rsid w:val="007C7E55"/>
    <w:rsid w:val="007E20F1"/>
    <w:rsid w:val="008005BA"/>
    <w:rsid w:val="0080167F"/>
    <w:rsid w:val="008100E8"/>
    <w:rsid w:val="0083778A"/>
    <w:rsid w:val="00876939"/>
    <w:rsid w:val="0089596F"/>
    <w:rsid w:val="008F109B"/>
    <w:rsid w:val="009541B4"/>
    <w:rsid w:val="00965ACB"/>
    <w:rsid w:val="009F6411"/>
    <w:rsid w:val="00A14D9E"/>
    <w:rsid w:val="00A271E8"/>
    <w:rsid w:val="00A43158"/>
    <w:rsid w:val="00A44A1C"/>
    <w:rsid w:val="00A60DDA"/>
    <w:rsid w:val="00A61D9C"/>
    <w:rsid w:val="00A81CD8"/>
    <w:rsid w:val="00A95FED"/>
    <w:rsid w:val="00B415B0"/>
    <w:rsid w:val="00B711B0"/>
    <w:rsid w:val="00B71D76"/>
    <w:rsid w:val="00BC6ABF"/>
    <w:rsid w:val="00BD1D9D"/>
    <w:rsid w:val="00BD26CA"/>
    <w:rsid w:val="00C145C5"/>
    <w:rsid w:val="00C15BF2"/>
    <w:rsid w:val="00C21D88"/>
    <w:rsid w:val="00C92926"/>
    <w:rsid w:val="00CA10C1"/>
    <w:rsid w:val="00CA764D"/>
    <w:rsid w:val="00D077DD"/>
    <w:rsid w:val="00D12D03"/>
    <w:rsid w:val="00D15C74"/>
    <w:rsid w:val="00D456F4"/>
    <w:rsid w:val="00EE618F"/>
    <w:rsid w:val="00EF3412"/>
    <w:rsid w:val="00EF485F"/>
    <w:rsid w:val="00F07AC1"/>
    <w:rsid w:val="00F53BFE"/>
    <w:rsid w:val="00F62841"/>
    <w:rsid w:val="00F7767B"/>
    <w:rsid w:val="00FC2D0E"/>
    <w:rsid w:val="00FC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529"/>
  <w15:chartTrackingRefBased/>
  <w15:docId w15:val="{BB237802-E64F-4BDF-BC60-3C3E0F2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D9E"/>
    <w:rPr>
      <w:rFonts w:ascii="Times New Roman" w:hAnsi="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764D"/>
  </w:style>
  <w:style w:type="paragraph" w:customStyle="1" w:styleId="msonormal0">
    <w:name w:val="msonormal"/>
    <w:basedOn w:val="Normal"/>
    <w:rsid w:val="00CA764D"/>
    <w:pPr>
      <w:spacing w:before="100" w:beforeAutospacing="1" w:after="100" w:afterAutospacing="1" w:line="240" w:lineRule="auto"/>
    </w:pPr>
    <w:rPr>
      <w:rFonts w:eastAsia="Times New Roman" w:cs="Times New Roman"/>
      <w:sz w:val="24"/>
      <w:szCs w:val="24"/>
    </w:rPr>
  </w:style>
  <w:style w:type="paragraph" w:customStyle="1" w:styleId="box470554">
    <w:name w:val="box_470554"/>
    <w:basedOn w:val="Normal"/>
    <w:rsid w:val="00CA764D"/>
    <w:pPr>
      <w:spacing w:before="100" w:beforeAutospacing="1" w:after="100" w:afterAutospacing="1" w:line="240" w:lineRule="auto"/>
    </w:pPr>
    <w:rPr>
      <w:rFonts w:eastAsia="Times New Roman" w:cs="Times New Roman"/>
      <w:sz w:val="24"/>
      <w:szCs w:val="24"/>
    </w:rPr>
  </w:style>
  <w:style w:type="character" w:customStyle="1" w:styleId="kurziv">
    <w:name w:val="kurziv"/>
    <w:basedOn w:val="DefaultParagraphFont"/>
    <w:rsid w:val="00CA764D"/>
  </w:style>
  <w:style w:type="character" w:customStyle="1" w:styleId="bold">
    <w:name w:val="bold"/>
    <w:basedOn w:val="DefaultParagraphFont"/>
    <w:rsid w:val="00CA764D"/>
  </w:style>
  <w:style w:type="paragraph" w:styleId="ListParagraph">
    <w:name w:val="List Paragraph"/>
    <w:basedOn w:val="Normal"/>
    <w:uiPriority w:val="34"/>
    <w:qFormat/>
    <w:rsid w:val="00CA764D"/>
    <w:pPr>
      <w:ind w:left="720"/>
      <w:contextualSpacing/>
    </w:pPr>
  </w:style>
  <w:style w:type="paragraph" w:customStyle="1" w:styleId="box470995">
    <w:name w:val="box_470995"/>
    <w:basedOn w:val="Normal"/>
    <w:rsid w:val="00F7767B"/>
    <w:pPr>
      <w:spacing w:before="100" w:beforeAutospacing="1" w:after="100" w:afterAutospacing="1" w:line="240" w:lineRule="auto"/>
    </w:pPr>
    <w:rPr>
      <w:rFonts w:eastAsia="Times New Roman" w:cs="Times New Roman"/>
      <w:sz w:val="24"/>
      <w:szCs w:val="24"/>
    </w:rPr>
  </w:style>
  <w:style w:type="paragraph" w:customStyle="1" w:styleId="box472416">
    <w:name w:val="box_472416"/>
    <w:basedOn w:val="Normal"/>
    <w:rsid w:val="00B415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647">
      <w:bodyDiv w:val="1"/>
      <w:marLeft w:val="0"/>
      <w:marRight w:val="0"/>
      <w:marTop w:val="0"/>
      <w:marBottom w:val="0"/>
      <w:divBdr>
        <w:top w:val="none" w:sz="0" w:space="0" w:color="auto"/>
        <w:left w:val="none" w:sz="0" w:space="0" w:color="auto"/>
        <w:bottom w:val="none" w:sz="0" w:space="0" w:color="auto"/>
        <w:right w:val="none" w:sz="0" w:space="0" w:color="auto"/>
      </w:divBdr>
    </w:div>
    <w:div w:id="334380450">
      <w:bodyDiv w:val="1"/>
      <w:marLeft w:val="0"/>
      <w:marRight w:val="0"/>
      <w:marTop w:val="0"/>
      <w:marBottom w:val="0"/>
      <w:divBdr>
        <w:top w:val="none" w:sz="0" w:space="0" w:color="auto"/>
        <w:left w:val="none" w:sz="0" w:space="0" w:color="auto"/>
        <w:bottom w:val="none" w:sz="0" w:space="0" w:color="auto"/>
        <w:right w:val="none" w:sz="0" w:space="0" w:color="auto"/>
      </w:divBdr>
    </w:div>
    <w:div w:id="413669637">
      <w:bodyDiv w:val="1"/>
      <w:marLeft w:val="0"/>
      <w:marRight w:val="0"/>
      <w:marTop w:val="0"/>
      <w:marBottom w:val="0"/>
      <w:divBdr>
        <w:top w:val="none" w:sz="0" w:space="0" w:color="auto"/>
        <w:left w:val="none" w:sz="0" w:space="0" w:color="auto"/>
        <w:bottom w:val="none" w:sz="0" w:space="0" w:color="auto"/>
        <w:right w:val="none" w:sz="0" w:space="0" w:color="auto"/>
      </w:divBdr>
    </w:div>
    <w:div w:id="442043158">
      <w:bodyDiv w:val="1"/>
      <w:marLeft w:val="0"/>
      <w:marRight w:val="0"/>
      <w:marTop w:val="0"/>
      <w:marBottom w:val="0"/>
      <w:divBdr>
        <w:top w:val="none" w:sz="0" w:space="0" w:color="auto"/>
        <w:left w:val="none" w:sz="0" w:space="0" w:color="auto"/>
        <w:bottom w:val="none" w:sz="0" w:space="0" w:color="auto"/>
        <w:right w:val="none" w:sz="0" w:space="0" w:color="auto"/>
      </w:divBdr>
    </w:div>
    <w:div w:id="605695968">
      <w:bodyDiv w:val="1"/>
      <w:marLeft w:val="0"/>
      <w:marRight w:val="0"/>
      <w:marTop w:val="0"/>
      <w:marBottom w:val="0"/>
      <w:divBdr>
        <w:top w:val="none" w:sz="0" w:space="0" w:color="auto"/>
        <w:left w:val="none" w:sz="0" w:space="0" w:color="auto"/>
        <w:bottom w:val="none" w:sz="0" w:space="0" w:color="auto"/>
        <w:right w:val="none" w:sz="0" w:space="0" w:color="auto"/>
      </w:divBdr>
    </w:div>
    <w:div w:id="651912179">
      <w:bodyDiv w:val="1"/>
      <w:marLeft w:val="0"/>
      <w:marRight w:val="0"/>
      <w:marTop w:val="0"/>
      <w:marBottom w:val="0"/>
      <w:divBdr>
        <w:top w:val="none" w:sz="0" w:space="0" w:color="auto"/>
        <w:left w:val="none" w:sz="0" w:space="0" w:color="auto"/>
        <w:bottom w:val="none" w:sz="0" w:space="0" w:color="auto"/>
        <w:right w:val="none" w:sz="0" w:space="0" w:color="auto"/>
      </w:divBdr>
    </w:div>
    <w:div w:id="672803462">
      <w:bodyDiv w:val="1"/>
      <w:marLeft w:val="0"/>
      <w:marRight w:val="0"/>
      <w:marTop w:val="0"/>
      <w:marBottom w:val="0"/>
      <w:divBdr>
        <w:top w:val="none" w:sz="0" w:space="0" w:color="auto"/>
        <w:left w:val="none" w:sz="0" w:space="0" w:color="auto"/>
        <w:bottom w:val="none" w:sz="0" w:space="0" w:color="auto"/>
        <w:right w:val="none" w:sz="0" w:space="0" w:color="auto"/>
      </w:divBdr>
    </w:div>
    <w:div w:id="1049693339">
      <w:bodyDiv w:val="1"/>
      <w:marLeft w:val="0"/>
      <w:marRight w:val="0"/>
      <w:marTop w:val="0"/>
      <w:marBottom w:val="0"/>
      <w:divBdr>
        <w:top w:val="none" w:sz="0" w:space="0" w:color="auto"/>
        <w:left w:val="none" w:sz="0" w:space="0" w:color="auto"/>
        <w:bottom w:val="none" w:sz="0" w:space="0" w:color="auto"/>
        <w:right w:val="none" w:sz="0" w:space="0" w:color="auto"/>
      </w:divBdr>
    </w:div>
    <w:div w:id="1061319983">
      <w:bodyDiv w:val="1"/>
      <w:marLeft w:val="0"/>
      <w:marRight w:val="0"/>
      <w:marTop w:val="0"/>
      <w:marBottom w:val="0"/>
      <w:divBdr>
        <w:top w:val="none" w:sz="0" w:space="0" w:color="auto"/>
        <w:left w:val="none" w:sz="0" w:space="0" w:color="auto"/>
        <w:bottom w:val="none" w:sz="0" w:space="0" w:color="auto"/>
        <w:right w:val="none" w:sz="0" w:space="0" w:color="auto"/>
      </w:divBdr>
    </w:div>
    <w:div w:id="1171334251">
      <w:bodyDiv w:val="1"/>
      <w:marLeft w:val="0"/>
      <w:marRight w:val="0"/>
      <w:marTop w:val="0"/>
      <w:marBottom w:val="0"/>
      <w:divBdr>
        <w:top w:val="none" w:sz="0" w:space="0" w:color="auto"/>
        <w:left w:val="none" w:sz="0" w:space="0" w:color="auto"/>
        <w:bottom w:val="none" w:sz="0" w:space="0" w:color="auto"/>
        <w:right w:val="none" w:sz="0" w:space="0" w:color="auto"/>
      </w:divBdr>
    </w:div>
    <w:div w:id="1174420123">
      <w:bodyDiv w:val="1"/>
      <w:marLeft w:val="0"/>
      <w:marRight w:val="0"/>
      <w:marTop w:val="0"/>
      <w:marBottom w:val="0"/>
      <w:divBdr>
        <w:top w:val="none" w:sz="0" w:space="0" w:color="auto"/>
        <w:left w:val="none" w:sz="0" w:space="0" w:color="auto"/>
        <w:bottom w:val="none" w:sz="0" w:space="0" w:color="auto"/>
        <w:right w:val="none" w:sz="0" w:space="0" w:color="auto"/>
      </w:divBdr>
    </w:div>
    <w:div w:id="1254823116">
      <w:bodyDiv w:val="1"/>
      <w:marLeft w:val="0"/>
      <w:marRight w:val="0"/>
      <w:marTop w:val="0"/>
      <w:marBottom w:val="0"/>
      <w:divBdr>
        <w:top w:val="none" w:sz="0" w:space="0" w:color="auto"/>
        <w:left w:val="none" w:sz="0" w:space="0" w:color="auto"/>
        <w:bottom w:val="none" w:sz="0" w:space="0" w:color="auto"/>
        <w:right w:val="none" w:sz="0" w:space="0" w:color="auto"/>
      </w:divBdr>
    </w:div>
    <w:div w:id="1429500510">
      <w:bodyDiv w:val="1"/>
      <w:marLeft w:val="0"/>
      <w:marRight w:val="0"/>
      <w:marTop w:val="0"/>
      <w:marBottom w:val="0"/>
      <w:divBdr>
        <w:top w:val="none" w:sz="0" w:space="0" w:color="auto"/>
        <w:left w:val="none" w:sz="0" w:space="0" w:color="auto"/>
        <w:bottom w:val="none" w:sz="0" w:space="0" w:color="auto"/>
        <w:right w:val="none" w:sz="0" w:space="0" w:color="auto"/>
      </w:divBdr>
    </w:div>
    <w:div w:id="1977102280">
      <w:bodyDiv w:val="1"/>
      <w:marLeft w:val="0"/>
      <w:marRight w:val="0"/>
      <w:marTop w:val="0"/>
      <w:marBottom w:val="0"/>
      <w:divBdr>
        <w:top w:val="none" w:sz="0" w:space="0" w:color="auto"/>
        <w:left w:val="none" w:sz="0" w:space="0" w:color="auto"/>
        <w:bottom w:val="none" w:sz="0" w:space="0" w:color="auto"/>
        <w:right w:val="none" w:sz="0" w:space="0" w:color="auto"/>
      </w:divBdr>
    </w:div>
    <w:div w:id="19977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D4A3-D49D-46E1-99A9-CBCFB7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68</Pages>
  <Words>41903</Words>
  <Characters>238850</Characters>
  <Application>Microsoft Office Word</Application>
  <DocSecurity>0</DocSecurity>
  <Lines>1990</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59</cp:revision>
  <dcterms:created xsi:type="dcterms:W3CDTF">2023-08-25T19:46:00Z</dcterms:created>
  <dcterms:modified xsi:type="dcterms:W3CDTF">2023-08-26T18:03:00Z</dcterms:modified>
</cp:coreProperties>
</file>