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43" w:rsidRDefault="00FC2643" w:rsidP="00FC2643">
      <w:pPr>
        <w:spacing w:before="120"/>
        <w:jc w:val="center"/>
        <w:outlineLvl w:val="0"/>
        <w:rPr>
          <w:b/>
          <w:bCs/>
          <w:kern w:val="36"/>
          <w:sz w:val="18"/>
          <w:szCs w:val="18"/>
          <w:lang w:val="en-US" w:eastAsia="en-US"/>
        </w:rPr>
      </w:pPr>
    </w:p>
    <w:p w:rsidR="00FC2643" w:rsidRDefault="00FC2643" w:rsidP="00FC2643">
      <w:pPr>
        <w:spacing w:before="120"/>
        <w:jc w:val="left"/>
        <w:outlineLvl w:val="0"/>
        <w:rPr>
          <w:b/>
          <w:bCs/>
          <w:kern w:val="36"/>
          <w:sz w:val="18"/>
          <w:szCs w:val="18"/>
          <w:lang w:val="en-US" w:eastAsia="en-US"/>
        </w:rPr>
      </w:pPr>
      <w:r>
        <w:rPr>
          <w:b/>
          <w:bCs/>
          <w:kern w:val="36"/>
          <w:sz w:val="18"/>
          <w:szCs w:val="18"/>
          <w:lang w:val="en-US" w:eastAsia="en-US"/>
        </w:rPr>
        <w:t xml:space="preserve">NN 79/07 </w:t>
      </w:r>
      <w:proofErr w:type="spellStart"/>
      <w:proofErr w:type="gramStart"/>
      <w:r>
        <w:rPr>
          <w:b/>
          <w:bCs/>
          <w:kern w:val="36"/>
          <w:sz w:val="18"/>
          <w:szCs w:val="18"/>
          <w:lang w:val="en-US" w:eastAsia="en-US"/>
        </w:rPr>
        <w:t>od</w:t>
      </w:r>
      <w:proofErr w:type="spellEnd"/>
      <w:proofErr w:type="gramEnd"/>
      <w:r>
        <w:rPr>
          <w:b/>
          <w:bCs/>
          <w:kern w:val="36"/>
          <w:sz w:val="18"/>
          <w:szCs w:val="18"/>
          <w:lang w:val="en-US" w:eastAsia="en-US"/>
        </w:rPr>
        <w:t xml:space="preserve"> 30.07.2007.</w:t>
      </w:r>
    </w:p>
    <w:p w:rsidR="00FC2643" w:rsidRDefault="00FC2643" w:rsidP="00FC2643">
      <w:pPr>
        <w:spacing w:before="120"/>
        <w:jc w:val="left"/>
        <w:outlineLvl w:val="0"/>
        <w:rPr>
          <w:b/>
          <w:bCs/>
          <w:kern w:val="36"/>
          <w:sz w:val="18"/>
          <w:szCs w:val="18"/>
          <w:lang w:val="en-US" w:eastAsia="en-US"/>
        </w:rPr>
      </w:pPr>
    </w:p>
    <w:p w:rsidR="00FC2643" w:rsidRPr="00FC2643" w:rsidRDefault="00FC2643" w:rsidP="00FC2643">
      <w:pPr>
        <w:spacing w:before="120"/>
        <w:jc w:val="center"/>
        <w:outlineLvl w:val="0"/>
        <w:rPr>
          <w:b/>
          <w:bCs/>
          <w:kern w:val="36"/>
          <w:sz w:val="18"/>
          <w:szCs w:val="18"/>
          <w:lang w:val="en-US" w:eastAsia="en-US"/>
        </w:rPr>
      </w:pPr>
      <w:r w:rsidRPr="00FC2643">
        <w:rPr>
          <w:b/>
          <w:bCs/>
          <w:kern w:val="36"/>
          <w:sz w:val="18"/>
          <w:szCs w:val="18"/>
          <w:lang w:val="en-US" w:eastAsia="en-US"/>
        </w:rPr>
        <w:t>HRVATSKI SABOR</w:t>
      </w:r>
    </w:p>
    <w:p w:rsidR="00FC2643" w:rsidRPr="00FC2643" w:rsidRDefault="00FC2643" w:rsidP="00FC2643">
      <w:pPr>
        <w:spacing w:before="120"/>
        <w:jc w:val="right"/>
        <w:rPr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t>2478</w:t>
      </w:r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proofErr w:type="gramStart"/>
      <w:r w:rsidRPr="00FC2643">
        <w:rPr>
          <w:sz w:val="18"/>
          <w:szCs w:val="18"/>
          <w:lang w:val="en-US" w:eastAsia="en-US"/>
        </w:rPr>
        <w:t xml:space="preserve">Na </w:t>
      </w:r>
      <w:proofErr w:type="spellStart"/>
      <w:r w:rsidRPr="00FC2643">
        <w:rPr>
          <w:sz w:val="18"/>
          <w:szCs w:val="18"/>
          <w:lang w:val="en-US" w:eastAsia="en-US"/>
        </w:rPr>
        <w:t>temelju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 88.</w:t>
      </w:r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Ustava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Republike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Hrvatske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donosim</w:t>
      </w:r>
      <w:proofErr w:type="spellEnd"/>
    </w:p>
    <w:p w:rsidR="00FC2643" w:rsidRPr="00FC2643" w:rsidRDefault="00FC2643" w:rsidP="00FC2643">
      <w:pPr>
        <w:spacing w:before="120"/>
        <w:jc w:val="center"/>
        <w:outlineLvl w:val="1"/>
        <w:rPr>
          <w:b/>
          <w:bCs/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t>ODLUKU</w:t>
      </w:r>
    </w:p>
    <w:p w:rsidR="00FC2643" w:rsidRPr="00FC2643" w:rsidRDefault="00FC2643" w:rsidP="00FC2643">
      <w:pPr>
        <w:spacing w:before="120"/>
        <w:jc w:val="center"/>
        <w:outlineLvl w:val="2"/>
        <w:rPr>
          <w:b/>
          <w:bCs/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t>O PROGLAŠENJU ZAKONA O DODATKU NA MIROVINE OSTVARENE PREMA ZAKONU O MIROVINSKOM OSIGURANJU</w:t>
      </w:r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Proglašavam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dodatku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koji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Hrvatski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sabor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donio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sjednici</w:t>
      </w:r>
      <w:proofErr w:type="spellEnd"/>
      <w:r w:rsidRPr="00FC2643">
        <w:rPr>
          <w:sz w:val="18"/>
          <w:szCs w:val="18"/>
          <w:lang w:val="en-US" w:eastAsia="en-US"/>
        </w:rPr>
        <w:t xml:space="preserve"> 13.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srpnja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2007.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godine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</w:r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Klasa</w:t>
      </w:r>
      <w:proofErr w:type="spellEnd"/>
      <w:r w:rsidRPr="00FC2643">
        <w:rPr>
          <w:sz w:val="18"/>
          <w:szCs w:val="18"/>
          <w:lang w:val="en-US" w:eastAsia="en-US"/>
        </w:rPr>
        <w:t>: 011-01/07-01/92</w:t>
      </w:r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Urbroj</w:t>
      </w:r>
      <w:proofErr w:type="spellEnd"/>
      <w:r w:rsidRPr="00FC2643">
        <w:rPr>
          <w:sz w:val="18"/>
          <w:szCs w:val="18"/>
          <w:lang w:val="en-US" w:eastAsia="en-US"/>
        </w:rPr>
        <w:t>: 71-05-03/1-07-2</w:t>
      </w:r>
      <w:r w:rsidRPr="00FC2643">
        <w:rPr>
          <w:sz w:val="18"/>
          <w:szCs w:val="18"/>
          <w:lang w:val="en-US" w:eastAsia="en-US"/>
        </w:rPr>
        <w:br/>
        <w:t xml:space="preserve">Zagreb, 18.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srpnja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2007.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Predsjednik</w:t>
      </w:r>
      <w:proofErr w:type="spellEnd"/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Republike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Hrvatske</w:t>
      </w:r>
      <w:proofErr w:type="spellEnd"/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b/>
          <w:bCs/>
          <w:sz w:val="18"/>
          <w:szCs w:val="18"/>
          <w:lang w:val="en-US" w:eastAsia="en-US"/>
        </w:rPr>
        <w:t>Stjepan</w:t>
      </w:r>
      <w:proofErr w:type="spellEnd"/>
      <w:r w:rsidRPr="00FC2643">
        <w:rPr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b/>
          <w:bCs/>
          <w:sz w:val="18"/>
          <w:szCs w:val="18"/>
          <w:lang w:val="en-US" w:eastAsia="en-US"/>
        </w:rPr>
        <w:t>Mesić</w:t>
      </w:r>
      <w:proofErr w:type="spellEnd"/>
      <w:r w:rsidRPr="00FC2643">
        <w:rPr>
          <w:sz w:val="18"/>
          <w:szCs w:val="18"/>
          <w:lang w:val="en-US" w:eastAsia="en-US"/>
        </w:rPr>
        <w:t>, v. r.</w:t>
      </w:r>
      <w:proofErr w:type="gramEnd"/>
    </w:p>
    <w:p w:rsidR="00FC2643" w:rsidRPr="00FC2643" w:rsidRDefault="00FC2643" w:rsidP="00FC2643">
      <w:pPr>
        <w:spacing w:before="120"/>
        <w:jc w:val="center"/>
        <w:outlineLvl w:val="1"/>
        <w:rPr>
          <w:b/>
          <w:bCs/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br/>
        <w:t>ZAKON</w:t>
      </w:r>
    </w:p>
    <w:p w:rsidR="00FC2643" w:rsidRPr="00FC2643" w:rsidRDefault="00FC2643" w:rsidP="00FC2643">
      <w:pPr>
        <w:spacing w:before="120"/>
        <w:jc w:val="center"/>
        <w:outlineLvl w:val="2"/>
        <w:rPr>
          <w:b/>
          <w:bCs/>
          <w:sz w:val="18"/>
          <w:szCs w:val="18"/>
          <w:lang w:val="en-US" w:eastAsia="en-US"/>
        </w:rPr>
      </w:pPr>
      <w:r w:rsidRPr="00FC2643">
        <w:rPr>
          <w:b/>
          <w:bCs/>
          <w:sz w:val="18"/>
          <w:szCs w:val="18"/>
          <w:lang w:val="en-US" w:eastAsia="en-US"/>
        </w:rPr>
        <w:t>O DODATKU NA MIROVINE OSTVARENE PREMA ZAKONU O MIROVINSKOM OSIGURANJU</w:t>
      </w:r>
    </w:p>
    <w:p w:rsid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1.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Ovim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Zakonom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čija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isključivo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siječnja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1999.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2.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(1)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se, </w:t>
      </w:r>
      <w:proofErr w:type="spellStart"/>
      <w:r w:rsidRPr="00FC2643">
        <w:rPr>
          <w:sz w:val="18"/>
          <w:szCs w:val="18"/>
          <w:lang w:val="en-US" w:eastAsia="en-US"/>
        </w:rPr>
        <w:t>zavisno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ostvarivanja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to: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1999.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4,0%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2000.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8,4%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12,6%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2002.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16,3%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2003.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19,0%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2004.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20,9%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2005.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22,6%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2006.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23,8%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2007.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24,9%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2008.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r w:rsidRPr="00FC2643">
        <w:rPr>
          <w:sz w:val="18"/>
          <w:szCs w:val="18"/>
          <w:lang w:val="en-US" w:eastAsia="en-US"/>
        </w:rPr>
        <w:lastRenderedPageBreak/>
        <w:t xml:space="preserve">25,9%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2009.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26,4%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,</w:t>
      </w:r>
      <w:r w:rsidRPr="00FC2643">
        <w:rPr>
          <w:sz w:val="18"/>
          <w:szCs w:val="18"/>
          <w:lang w:val="en-US" w:eastAsia="en-US"/>
        </w:rPr>
        <w:br/>
        <w:t xml:space="preserve">–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u 2010.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godini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sljedećim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godinama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iznosi</w:t>
      </w:r>
      <w:proofErr w:type="spellEnd"/>
      <w:r w:rsidRPr="00FC2643">
        <w:rPr>
          <w:sz w:val="18"/>
          <w:szCs w:val="18"/>
          <w:lang w:val="en-US" w:eastAsia="en-US"/>
        </w:rPr>
        <w:t xml:space="preserve"> 27,0%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(2)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jest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mjesečne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usklađivana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svake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novom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aktualnom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vrijednosti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članku</w:t>
      </w:r>
      <w:proofErr w:type="spellEnd"/>
      <w:r w:rsidRPr="00FC2643">
        <w:rPr>
          <w:sz w:val="18"/>
          <w:szCs w:val="18"/>
          <w:lang w:val="en-US" w:eastAsia="en-US"/>
        </w:rPr>
        <w:t xml:space="preserve"> 86.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proofErr w:type="gramEnd"/>
      <w:r w:rsidRPr="00FC2643">
        <w:rPr>
          <w:sz w:val="18"/>
          <w:szCs w:val="18"/>
          <w:lang w:val="en-US" w:eastAsia="en-US"/>
        </w:rPr>
        <w:br/>
        <w:t xml:space="preserve">(3)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primjenom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međunarodnih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ugovora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socijalnom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jest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hrvatskoga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temelju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staža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navršenog</w:t>
      </w:r>
      <w:proofErr w:type="spellEnd"/>
      <w:r w:rsidRPr="00FC2643">
        <w:rPr>
          <w:sz w:val="18"/>
          <w:szCs w:val="18"/>
          <w:lang w:val="en-US" w:eastAsia="en-US"/>
        </w:rPr>
        <w:t xml:space="preserve"> u </w:t>
      </w:r>
      <w:proofErr w:type="spellStart"/>
      <w:r w:rsidRPr="00FC2643">
        <w:rPr>
          <w:sz w:val="18"/>
          <w:szCs w:val="18"/>
          <w:lang w:val="en-US" w:eastAsia="en-US"/>
        </w:rPr>
        <w:t>hrvatskom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(4)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isplaćuje</w:t>
      </w:r>
      <w:proofErr w:type="spellEnd"/>
      <w:r w:rsidRPr="00FC2643">
        <w:rPr>
          <w:sz w:val="18"/>
          <w:szCs w:val="18"/>
          <w:lang w:val="en-US" w:eastAsia="en-US"/>
        </w:rPr>
        <w:t xml:space="preserve"> u </w:t>
      </w:r>
      <w:proofErr w:type="spellStart"/>
      <w:r w:rsidRPr="00FC2643">
        <w:rPr>
          <w:sz w:val="18"/>
          <w:szCs w:val="18"/>
          <w:lang w:val="en-US" w:eastAsia="en-US"/>
        </w:rPr>
        <w:t>dijelovima</w:t>
      </w:r>
      <w:proofErr w:type="spellEnd"/>
      <w:r w:rsidRPr="00FC2643">
        <w:rPr>
          <w:sz w:val="18"/>
          <w:szCs w:val="18"/>
          <w:lang w:val="en-US" w:eastAsia="en-US"/>
        </w:rPr>
        <w:t xml:space="preserve"> jest </w:t>
      </w:r>
      <w:proofErr w:type="spellStart"/>
      <w:r w:rsidRPr="00FC2643">
        <w:rPr>
          <w:sz w:val="18"/>
          <w:szCs w:val="18"/>
          <w:lang w:val="en-US" w:eastAsia="en-US"/>
        </w:rPr>
        <w:t>ukupna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, a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razmjerno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dijelovima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isplaćuju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pojedinim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članovima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obitelji</w:t>
      </w:r>
      <w:proofErr w:type="spellEnd"/>
      <w:r w:rsidRPr="00FC2643">
        <w:rPr>
          <w:sz w:val="18"/>
          <w:szCs w:val="18"/>
          <w:lang w:val="en-US" w:eastAsia="en-US"/>
        </w:rPr>
        <w:t xml:space="preserve"> –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tako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(5) </w:t>
      </w:r>
      <w:proofErr w:type="spellStart"/>
      <w:r w:rsidRPr="00FC2643">
        <w:rPr>
          <w:sz w:val="18"/>
          <w:szCs w:val="18"/>
          <w:lang w:val="en-US" w:eastAsia="en-US"/>
        </w:rPr>
        <w:t>Iznimno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od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odredbe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stavka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ostvarena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siječnja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1999.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dodatak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postotku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godine</w:t>
      </w:r>
      <w:proofErr w:type="spellEnd"/>
      <w:r w:rsidRPr="00FC2643">
        <w:rPr>
          <w:sz w:val="18"/>
          <w:szCs w:val="18"/>
          <w:lang w:val="en-US" w:eastAsia="en-US"/>
        </w:rPr>
        <w:t xml:space="preserve"> u </w:t>
      </w:r>
      <w:proofErr w:type="spellStart"/>
      <w:r w:rsidRPr="00FC2643">
        <w:rPr>
          <w:sz w:val="18"/>
          <w:szCs w:val="18"/>
          <w:lang w:val="en-US" w:eastAsia="en-US"/>
        </w:rPr>
        <w:t>kojoj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ostvareno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koje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(6)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najniže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temelju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njihovoga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ukupnoga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staža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njihovih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ostvarenih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plaća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odnosno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osnovica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isplaćuje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zajedno</w:t>
      </w:r>
      <w:proofErr w:type="spellEnd"/>
      <w:r w:rsidRPr="00FC2643">
        <w:rPr>
          <w:sz w:val="18"/>
          <w:szCs w:val="18"/>
          <w:lang w:val="en-US" w:eastAsia="en-US"/>
        </w:rPr>
        <w:t xml:space="preserve"> s tom </w:t>
      </w:r>
      <w:proofErr w:type="spellStart"/>
      <w:r w:rsidRPr="00FC2643">
        <w:rPr>
          <w:sz w:val="18"/>
          <w:szCs w:val="18"/>
          <w:lang w:val="en-US" w:eastAsia="en-US"/>
        </w:rPr>
        <w:t>mirovinom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ako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zajedno</w:t>
      </w:r>
      <w:proofErr w:type="spellEnd"/>
      <w:r w:rsidRPr="00FC2643">
        <w:rPr>
          <w:sz w:val="18"/>
          <w:szCs w:val="18"/>
          <w:lang w:val="en-US" w:eastAsia="en-US"/>
        </w:rPr>
        <w:t xml:space="preserve"> s </w:t>
      </w:r>
      <w:proofErr w:type="spellStart"/>
      <w:r w:rsidRPr="00FC2643">
        <w:rPr>
          <w:sz w:val="18"/>
          <w:szCs w:val="18"/>
          <w:lang w:val="en-US" w:eastAsia="en-US"/>
        </w:rPr>
        <w:t>dodatkom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stavku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prelazi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najniže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(7) </w:t>
      </w:r>
      <w:proofErr w:type="spellStart"/>
      <w:r w:rsidRPr="00FC2643">
        <w:rPr>
          <w:sz w:val="18"/>
          <w:szCs w:val="18"/>
          <w:lang w:val="en-US" w:eastAsia="en-US"/>
        </w:rPr>
        <w:t>Svota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zajedno</w:t>
      </w:r>
      <w:proofErr w:type="spellEnd"/>
      <w:r w:rsidRPr="00FC2643">
        <w:rPr>
          <w:sz w:val="18"/>
          <w:szCs w:val="18"/>
          <w:lang w:val="en-US" w:eastAsia="en-US"/>
        </w:rPr>
        <w:t xml:space="preserve"> s </w:t>
      </w:r>
      <w:proofErr w:type="spellStart"/>
      <w:r w:rsidRPr="00FC2643">
        <w:rPr>
          <w:sz w:val="18"/>
          <w:szCs w:val="18"/>
          <w:lang w:val="en-US" w:eastAsia="en-US"/>
        </w:rPr>
        <w:t>dodatkom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stavka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ovoga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članka</w:t>
      </w:r>
      <w:proofErr w:type="spellEnd"/>
      <w:r w:rsidRPr="00FC2643">
        <w:rPr>
          <w:sz w:val="18"/>
          <w:szCs w:val="18"/>
          <w:lang w:val="en-US" w:eastAsia="en-US"/>
        </w:rPr>
        <w:t xml:space="preserve">, ne </w:t>
      </w:r>
      <w:proofErr w:type="spellStart"/>
      <w:r w:rsidRPr="00FC2643">
        <w:rPr>
          <w:sz w:val="18"/>
          <w:szCs w:val="18"/>
          <w:lang w:val="en-US" w:eastAsia="en-US"/>
        </w:rPr>
        <w:t>može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biti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veća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najviše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članku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najvišoj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mirovini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proofErr w:type="gramEnd"/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3.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ne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kojima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pod </w:t>
      </w:r>
      <w:proofErr w:type="spellStart"/>
      <w:r w:rsidRPr="00FC2643">
        <w:rPr>
          <w:sz w:val="18"/>
          <w:szCs w:val="18"/>
          <w:lang w:val="en-US" w:eastAsia="en-US"/>
        </w:rPr>
        <w:t>povoljnijim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uvjetima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>/</w:t>
      </w:r>
      <w:proofErr w:type="spellStart"/>
      <w:r w:rsidRPr="00FC2643">
        <w:rPr>
          <w:sz w:val="18"/>
          <w:szCs w:val="18"/>
          <w:lang w:val="en-US" w:eastAsia="en-US"/>
        </w:rPr>
        <w:t>ili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povoljniji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način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posebnim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propisima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najviše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najvišoj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mirovini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osnovne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korisnicima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obiteljske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kojima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mirovina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ostvarena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propisima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važili</w:t>
      </w:r>
      <w:proofErr w:type="spellEnd"/>
      <w:r w:rsidRPr="00FC2643">
        <w:rPr>
          <w:sz w:val="18"/>
          <w:szCs w:val="18"/>
          <w:lang w:val="en-US" w:eastAsia="en-US"/>
        </w:rPr>
        <w:t xml:space="preserve"> do 31.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prosinca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1998.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4.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(1) </w:t>
      </w:r>
      <w:proofErr w:type="spellStart"/>
      <w:r w:rsidRPr="00FC2643">
        <w:rPr>
          <w:sz w:val="18"/>
          <w:szCs w:val="18"/>
          <w:lang w:val="en-US" w:eastAsia="en-US"/>
        </w:rPr>
        <w:t>Isplata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traje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traje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isplata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koju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određen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(2) U </w:t>
      </w:r>
      <w:proofErr w:type="spellStart"/>
      <w:r w:rsidRPr="00FC2643">
        <w:rPr>
          <w:sz w:val="18"/>
          <w:szCs w:val="18"/>
          <w:lang w:val="en-US" w:eastAsia="en-US"/>
        </w:rPr>
        <w:t>slučaju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ponovnog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određivanja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ili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izbora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druge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ponovno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određuje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novu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svotu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(3) Na </w:t>
      </w:r>
      <w:proofErr w:type="spellStart"/>
      <w:r w:rsidRPr="00FC2643">
        <w:rPr>
          <w:sz w:val="18"/>
          <w:szCs w:val="18"/>
          <w:lang w:val="en-US" w:eastAsia="en-US"/>
        </w:rPr>
        <w:t>ostvarivanje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korištenje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gubitak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odgovarajuće</w:t>
      </w:r>
      <w:proofErr w:type="spellEnd"/>
      <w:r w:rsidRPr="00FC2643">
        <w:rPr>
          <w:sz w:val="18"/>
          <w:szCs w:val="18"/>
          <w:lang w:val="en-US" w:eastAsia="en-US"/>
        </w:rPr>
        <w:t xml:space="preserve"> se </w:t>
      </w:r>
      <w:proofErr w:type="spellStart"/>
      <w:r w:rsidRPr="00FC2643">
        <w:rPr>
          <w:sz w:val="18"/>
          <w:szCs w:val="18"/>
          <w:lang w:val="en-US" w:eastAsia="en-US"/>
        </w:rPr>
        <w:t>primjenjuju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odred</w:t>
      </w:r>
      <w:r w:rsidRPr="00FC2643">
        <w:rPr>
          <w:sz w:val="18"/>
          <w:szCs w:val="18"/>
          <w:lang w:val="en-US" w:eastAsia="en-US"/>
        </w:rPr>
        <w:softHyphen/>
        <w:t>be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Zakona</w:t>
      </w:r>
      <w:proofErr w:type="spellEnd"/>
      <w:r w:rsidRPr="00FC2643">
        <w:rPr>
          <w:sz w:val="18"/>
          <w:szCs w:val="18"/>
          <w:lang w:val="en-US" w:eastAsia="en-US"/>
        </w:rPr>
        <w:t xml:space="preserve"> o </w:t>
      </w:r>
      <w:proofErr w:type="spellStart"/>
      <w:r w:rsidRPr="00FC2643">
        <w:rPr>
          <w:sz w:val="18"/>
          <w:szCs w:val="18"/>
          <w:lang w:val="en-US" w:eastAsia="en-US"/>
        </w:rPr>
        <w:t>mirovinskom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lastRenderedPageBreak/>
        <w:t>kojima</w:t>
      </w:r>
      <w:proofErr w:type="spellEnd"/>
      <w:r w:rsidRPr="00FC2643">
        <w:rPr>
          <w:sz w:val="18"/>
          <w:szCs w:val="18"/>
          <w:lang w:val="en-US" w:eastAsia="en-US"/>
        </w:rPr>
        <w:t xml:space="preserve"> je </w:t>
      </w:r>
      <w:proofErr w:type="spellStart"/>
      <w:r w:rsidRPr="00FC2643">
        <w:rPr>
          <w:sz w:val="18"/>
          <w:szCs w:val="18"/>
          <w:lang w:val="en-US" w:eastAsia="en-US"/>
        </w:rPr>
        <w:t>utvrđeno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ostvarivanje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korištenje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gubitak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, </w:t>
      </w:r>
      <w:proofErr w:type="spellStart"/>
      <w:r w:rsidRPr="00FC2643">
        <w:rPr>
          <w:sz w:val="18"/>
          <w:szCs w:val="18"/>
          <w:lang w:val="en-US" w:eastAsia="en-US"/>
        </w:rPr>
        <w:t>ako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nije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drukčije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određeno</w:t>
      </w:r>
      <w:proofErr w:type="spellEnd"/>
      <w:r w:rsidRPr="00FC2643">
        <w:rPr>
          <w:sz w:val="18"/>
          <w:szCs w:val="18"/>
          <w:lang w:val="en-US" w:eastAsia="en-US"/>
        </w:rPr>
        <w:t>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5.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Sredstva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isplatu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dodatka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osiguravaju</w:t>
      </w:r>
      <w:proofErr w:type="spellEnd"/>
      <w:r w:rsidRPr="00FC2643">
        <w:rPr>
          <w:sz w:val="18"/>
          <w:szCs w:val="18"/>
          <w:lang w:val="en-US" w:eastAsia="en-US"/>
        </w:rPr>
        <w:t xml:space="preserve"> se u </w:t>
      </w:r>
      <w:proofErr w:type="spellStart"/>
      <w:r w:rsidRPr="00FC2643">
        <w:rPr>
          <w:sz w:val="18"/>
          <w:szCs w:val="18"/>
          <w:lang w:val="en-US" w:eastAsia="en-US"/>
        </w:rPr>
        <w:t>državnom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proračunu</w:t>
      </w:r>
      <w:proofErr w:type="spellEnd"/>
      <w:r w:rsidRPr="00FC2643">
        <w:rPr>
          <w:sz w:val="18"/>
          <w:szCs w:val="18"/>
          <w:lang w:val="en-US" w:eastAsia="en-US"/>
        </w:rPr>
        <w:t>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6.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r w:rsidRPr="00FC2643">
        <w:rPr>
          <w:sz w:val="18"/>
          <w:szCs w:val="18"/>
          <w:lang w:val="en-US" w:eastAsia="en-US"/>
        </w:rPr>
        <w:t xml:space="preserve">(1) </w:t>
      </w: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pripada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1.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listopada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2007., </w:t>
      </w:r>
      <w:proofErr w:type="spellStart"/>
      <w:r w:rsidRPr="00FC2643">
        <w:rPr>
          <w:sz w:val="18"/>
          <w:szCs w:val="18"/>
          <w:lang w:val="en-US" w:eastAsia="en-US"/>
        </w:rPr>
        <w:t>odnosno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ostvarivanja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prava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kada</w:t>
      </w:r>
      <w:proofErr w:type="spellEnd"/>
      <w:r w:rsidRPr="00FC2643">
        <w:rPr>
          <w:sz w:val="18"/>
          <w:szCs w:val="18"/>
          <w:lang w:val="en-US" w:eastAsia="en-US"/>
        </w:rPr>
        <w:t xml:space="preserve"> je to </w:t>
      </w:r>
      <w:proofErr w:type="spellStart"/>
      <w:r w:rsidRPr="00FC2643">
        <w:rPr>
          <w:sz w:val="18"/>
          <w:szCs w:val="18"/>
          <w:lang w:val="en-US" w:eastAsia="en-US"/>
        </w:rPr>
        <w:t>pravo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ostvareno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nakon</w:t>
      </w:r>
      <w:proofErr w:type="spellEnd"/>
      <w:r w:rsidRPr="00FC2643">
        <w:rPr>
          <w:sz w:val="18"/>
          <w:szCs w:val="18"/>
          <w:lang w:val="en-US" w:eastAsia="en-US"/>
        </w:rPr>
        <w:t xml:space="preserve"> toga </w:t>
      </w:r>
      <w:proofErr w:type="spellStart"/>
      <w:r w:rsidRPr="00FC2643">
        <w:rPr>
          <w:sz w:val="18"/>
          <w:szCs w:val="18"/>
          <w:lang w:val="en-US" w:eastAsia="en-US"/>
        </w:rPr>
        <w:t>datuma</w:t>
      </w:r>
      <w:proofErr w:type="spellEnd"/>
      <w:r w:rsidRPr="00FC2643">
        <w:rPr>
          <w:sz w:val="18"/>
          <w:szCs w:val="18"/>
          <w:lang w:val="en-US" w:eastAsia="en-US"/>
        </w:rPr>
        <w:t>.</w:t>
      </w:r>
      <w:r w:rsidRPr="00FC2643">
        <w:rPr>
          <w:sz w:val="18"/>
          <w:szCs w:val="18"/>
          <w:lang w:val="en-US" w:eastAsia="en-US"/>
        </w:rPr>
        <w:br/>
        <w:t xml:space="preserve">(2) </w:t>
      </w:r>
      <w:proofErr w:type="spellStart"/>
      <w:r w:rsidRPr="00FC2643">
        <w:rPr>
          <w:sz w:val="18"/>
          <w:szCs w:val="18"/>
          <w:lang w:val="en-US" w:eastAsia="en-US"/>
        </w:rPr>
        <w:t>Hrvatski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zavod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mirovinsko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osiguranje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odredit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će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po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službenoj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dužnosti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dodatak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mirovinu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prema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ovome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bez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donošenja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rješenja</w:t>
      </w:r>
      <w:proofErr w:type="spellEnd"/>
      <w:r w:rsidRPr="00FC2643">
        <w:rPr>
          <w:sz w:val="18"/>
          <w:szCs w:val="18"/>
          <w:lang w:val="en-US" w:eastAsia="en-US"/>
        </w:rPr>
        <w:t>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spellStart"/>
      <w:proofErr w:type="gramStart"/>
      <w:r w:rsidRPr="00FC2643">
        <w:rPr>
          <w:sz w:val="18"/>
          <w:szCs w:val="18"/>
          <w:lang w:val="en-US" w:eastAsia="en-US"/>
        </w:rPr>
        <w:t>Članak</w:t>
      </w:r>
      <w:proofErr w:type="spellEnd"/>
      <w:r w:rsidRPr="00FC2643">
        <w:rPr>
          <w:sz w:val="18"/>
          <w:szCs w:val="18"/>
          <w:lang w:val="en-US" w:eastAsia="en-US"/>
        </w:rPr>
        <w:t xml:space="preserve"> 7.</w:t>
      </w:r>
      <w:proofErr w:type="gramEnd"/>
    </w:p>
    <w:p w:rsidR="00FC2643" w:rsidRPr="00FC2643" w:rsidRDefault="00FC2643" w:rsidP="00FC2643">
      <w:pPr>
        <w:spacing w:before="120"/>
        <w:jc w:val="left"/>
        <w:rPr>
          <w:sz w:val="18"/>
          <w:szCs w:val="18"/>
          <w:lang w:val="en-US" w:eastAsia="en-US"/>
        </w:rPr>
      </w:pPr>
      <w:proofErr w:type="spellStart"/>
      <w:r w:rsidRPr="00FC2643">
        <w:rPr>
          <w:sz w:val="18"/>
          <w:szCs w:val="18"/>
          <w:lang w:val="en-US" w:eastAsia="en-US"/>
        </w:rPr>
        <w:t>Ovaj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Zakon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stupa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na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snagu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osmoga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od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dana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objave</w:t>
      </w:r>
      <w:proofErr w:type="spellEnd"/>
      <w:r w:rsidRPr="00FC2643">
        <w:rPr>
          <w:sz w:val="18"/>
          <w:szCs w:val="18"/>
          <w:lang w:val="en-US" w:eastAsia="en-US"/>
        </w:rPr>
        <w:t xml:space="preserve"> u »</w:t>
      </w:r>
      <w:proofErr w:type="spellStart"/>
      <w:r w:rsidRPr="00FC2643">
        <w:rPr>
          <w:sz w:val="18"/>
          <w:szCs w:val="18"/>
          <w:lang w:val="en-US" w:eastAsia="en-US"/>
        </w:rPr>
        <w:t>Narodnim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novinama</w:t>
      </w:r>
      <w:proofErr w:type="spellEnd"/>
      <w:r w:rsidRPr="00FC2643">
        <w:rPr>
          <w:sz w:val="18"/>
          <w:szCs w:val="18"/>
          <w:lang w:val="en-US" w:eastAsia="en-US"/>
        </w:rPr>
        <w:t>«.</w:t>
      </w:r>
      <w:r w:rsidRPr="00FC2643">
        <w:rPr>
          <w:sz w:val="18"/>
          <w:szCs w:val="18"/>
          <w:lang w:val="en-US" w:eastAsia="en-US"/>
        </w:rPr>
        <w:br/>
      </w:r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Klasa</w:t>
      </w:r>
      <w:proofErr w:type="spellEnd"/>
      <w:r w:rsidRPr="00FC2643">
        <w:rPr>
          <w:sz w:val="18"/>
          <w:szCs w:val="18"/>
          <w:lang w:val="en-US" w:eastAsia="en-US"/>
        </w:rPr>
        <w:t>: 140-01/07-01/05</w:t>
      </w:r>
      <w:r w:rsidRPr="00FC2643">
        <w:rPr>
          <w:sz w:val="18"/>
          <w:szCs w:val="18"/>
          <w:lang w:val="en-US" w:eastAsia="en-US"/>
        </w:rPr>
        <w:br/>
        <w:t xml:space="preserve">Zagreb, 13. </w:t>
      </w:r>
      <w:proofErr w:type="spellStart"/>
      <w:proofErr w:type="gramStart"/>
      <w:r w:rsidRPr="00FC2643">
        <w:rPr>
          <w:sz w:val="18"/>
          <w:szCs w:val="18"/>
          <w:lang w:val="en-US" w:eastAsia="en-US"/>
        </w:rPr>
        <w:t>srpnja</w:t>
      </w:r>
      <w:proofErr w:type="spellEnd"/>
      <w:proofErr w:type="gramEnd"/>
      <w:r w:rsidRPr="00FC2643">
        <w:rPr>
          <w:sz w:val="18"/>
          <w:szCs w:val="18"/>
          <w:lang w:val="en-US" w:eastAsia="en-US"/>
        </w:rPr>
        <w:t xml:space="preserve"> 2007.</w:t>
      </w:r>
    </w:p>
    <w:p w:rsidR="00FC2643" w:rsidRPr="00FC2643" w:rsidRDefault="00FC2643" w:rsidP="00FC2643">
      <w:pPr>
        <w:spacing w:before="120"/>
        <w:jc w:val="center"/>
        <w:rPr>
          <w:sz w:val="18"/>
          <w:szCs w:val="18"/>
          <w:lang w:val="en-US" w:eastAsia="en-US"/>
        </w:rPr>
      </w:pPr>
      <w:proofErr w:type="gramStart"/>
      <w:r w:rsidRPr="00FC2643">
        <w:rPr>
          <w:sz w:val="18"/>
          <w:szCs w:val="18"/>
          <w:lang w:val="en-US" w:eastAsia="en-US"/>
        </w:rPr>
        <w:t>HRVATSKI SABOR</w:t>
      </w:r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Predsjednik</w:t>
      </w:r>
      <w:proofErr w:type="spellEnd"/>
      <w:r w:rsidRPr="00FC2643">
        <w:rPr>
          <w:sz w:val="18"/>
          <w:szCs w:val="18"/>
          <w:lang w:val="en-US" w:eastAsia="en-US"/>
        </w:rPr>
        <w:br/>
      </w:r>
      <w:proofErr w:type="spellStart"/>
      <w:r w:rsidRPr="00FC2643">
        <w:rPr>
          <w:sz w:val="18"/>
          <w:szCs w:val="18"/>
          <w:lang w:val="en-US" w:eastAsia="en-US"/>
        </w:rPr>
        <w:t>Hrvatskoga</w:t>
      </w:r>
      <w:proofErr w:type="spellEnd"/>
      <w:r w:rsidRPr="00FC2643">
        <w:rPr>
          <w:sz w:val="18"/>
          <w:szCs w:val="18"/>
          <w:lang w:val="en-US" w:eastAsia="en-US"/>
        </w:rPr>
        <w:t xml:space="preserve"> </w:t>
      </w:r>
      <w:proofErr w:type="spellStart"/>
      <w:r w:rsidRPr="00FC2643">
        <w:rPr>
          <w:sz w:val="18"/>
          <w:szCs w:val="18"/>
          <w:lang w:val="en-US" w:eastAsia="en-US"/>
        </w:rPr>
        <w:t>sabora</w:t>
      </w:r>
      <w:proofErr w:type="spellEnd"/>
      <w:r w:rsidRPr="00FC2643">
        <w:rPr>
          <w:sz w:val="18"/>
          <w:szCs w:val="18"/>
          <w:lang w:val="en-US" w:eastAsia="en-US"/>
        </w:rPr>
        <w:br/>
      </w:r>
      <w:r w:rsidRPr="00FC2643">
        <w:rPr>
          <w:b/>
          <w:bCs/>
          <w:sz w:val="18"/>
          <w:szCs w:val="18"/>
          <w:lang w:val="en-US" w:eastAsia="en-US"/>
        </w:rPr>
        <w:t xml:space="preserve">Vladimir </w:t>
      </w:r>
      <w:proofErr w:type="spellStart"/>
      <w:r w:rsidRPr="00FC2643">
        <w:rPr>
          <w:b/>
          <w:bCs/>
          <w:sz w:val="18"/>
          <w:szCs w:val="18"/>
          <w:lang w:val="en-US" w:eastAsia="en-US"/>
        </w:rPr>
        <w:t>Šeks</w:t>
      </w:r>
      <w:proofErr w:type="spellEnd"/>
      <w:r w:rsidRPr="00FC2643">
        <w:rPr>
          <w:sz w:val="18"/>
          <w:szCs w:val="18"/>
          <w:lang w:val="en-US" w:eastAsia="en-US"/>
        </w:rPr>
        <w:t>, v. r.</w:t>
      </w:r>
      <w:proofErr w:type="gramEnd"/>
      <w:r w:rsidRPr="00FC2643">
        <w:rPr>
          <w:sz w:val="18"/>
          <w:szCs w:val="18"/>
          <w:lang w:val="en-US" w:eastAsia="en-US"/>
        </w:rPr>
        <w:t xml:space="preserve"> </w:t>
      </w:r>
    </w:p>
    <w:p w:rsidR="00C113C2" w:rsidRPr="00FC2643" w:rsidRDefault="00FC2643" w:rsidP="00FC2643">
      <w:pPr>
        <w:spacing w:before="120"/>
        <w:rPr>
          <w:sz w:val="18"/>
          <w:szCs w:val="18"/>
        </w:rPr>
      </w:pPr>
      <w:r w:rsidRPr="00FC2643">
        <w:rPr>
          <w:sz w:val="18"/>
          <w:szCs w:val="18"/>
          <w:lang w:val="en-US" w:eastAsia="en-US"/>
        </w:rPr>
        <w:pict/>
      </w:r>
    </w:p>
    <w:sectPr w:rsidR="00C113C2" w:rsidRPr="00FC2643" w:rsidSect="00FC264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savePreviewPicture/>
  <w:compat/>
  <w:rsids>
    <w:rsidRoot w:val="00FC2643"/>
    <w:rsid w:val="000C11EA"/>
    <w:rsid w:val="008673CC"/>
    <w:rsid w:val="00914B8E"/>
    <w:rsid w:val="009B6F57"/>
    <w:rsid w:val="00A3112A"/>
    <w:rsid w:val="00A90D76"/>
    <w:rsid w:val="00B12040"/>
    <w:rsid w:val="00B940D2"/>
    <w:rsid w:val="00C113C2"/>
    <w:rsid w:val="00C169C6"/>
    <w:rsid w:val="00C7437F"/>
    <w:rsid w:val="00CA7DC0"/>
    <w:rsid w:val="00EC573D"/>
    <w:rsid w:val="00F50661"/>
    <w:rsid w:val="00F5309F"/>
    <w:rsid w:val="00FC2643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uiPriority w:val="9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FC2643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E466-6DE9-4EA9-AD56-8878AD36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</dc:creator>
  <cp:lastModifiedBy>Ivana Vukorepa</cp:lastModifiedBy>
  <cp:revision>1</cp:revision>
  <dcterms:created xsi:type="dcterms:W3CDTF">2011-06-08T19:28:00Z</dcterms:created>
  <dcterms:modified xsi:type="dcterms:W3CDTF">2011-06-08T19:30:00Z</dcterms:modified>
</cp:coreProperties>
</file>