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C39DA" w14:textId="3BC57DC7" w:rsidR="0000263E" w:rsidRPr="00696ACB" w:rsidRDefault="00696ACB" w:rsidP="0048765C">
      <w:pPr>
        <w:spacing w:line="256" w:lineRule="auto"/>
        <w:jc w:val="center"/>
        <w:rPr>
          <w:rFonts w:eastAsia="Calibri" w:cs="Times New Roman"/>
          <w:b/>
          <w:bCs/>
          <w:szCs w:val="20"/>
          <w:lang w:val="hr-HR"/>
        </w:rPr>
      </w:pPr>
      <w:bookmarkStart w:id="0" w:name="_GoBack"/>
      <w:bookmarkEnd w:id="0"/>
      <w:r w:rsidRPr="00696ACB">
        <w:rPr>
          <w:rFonts w:eastAsia="Calibri" w:cs="Times New Roman"/>
          <w:b/>
          <w:bCs/>
          <w:szCs w:val="20"/>
          <w:lang w:val="hr-HR"/>
        </w:rPr>
        <w:t>INTERNSHIP PROGRAM 2023/2024</w:t>
      </w:r>
    </w:p>
    <w:p w14:paraId="062F02E5" w14:textId="77777777" w:rsidR="0000263E" w:rsidRDefault="0000263E" w:rsidP="00C82604">
      <w:pPr>
        <w:spacing w:line="256" w:lineRule="auto"/>
        <w:jc w:val="both"/>
        <w:rPr>
          <w:rFonts w:ascii="Calibri" w:eastAsia="Calibri" w:hAnsi="Calibri" w:cs="Times New Roman"/>
          <w:sz w:val="22"/>
          <w:lang w:val="hr-HR"/>
        </w:rPr>
      </w:pPr>
    </w:p>
    <w:p w14:paraId="223EC135" w14:textId="57843696" w:rsidR="00C82604" w:rsidRDefault="00C82604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  <w:r w:rsidRPr="00C82604">
        <w:rPr>
          <w:rFonts w:eastAsia="Calibri" w:cs="Times New Roman"/>
          <w:szCs w:val="20"/>
          <w:lang w:val="hr-HR"/>
        </w:rPr>
        <w:t>Dragi studenti i budući kolege,</w:t>
      </w:r>
    </w:p>
    <w:p w14:paraId="5684CCD7" w14:textId="77777777" w:rsidR="0048765C" w:rsidRPr="00C82604" w:rsidRDefault="0048765C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</w:p>
    <w:p w14:paraId="3D354165" w14:textId="77777777" w:rsidR="00C82604" w:rsidRPr="00C82604" w:rsidRDefault="00C82604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  <w:r w:rsidRPr="00C82604">
        <w:rPr>
          <w:rFonts w:eastAsia="Calibri" w:cs="Times New Roman"/>
          <w:szCs w:val="20"/>
          <w:lang w:val="hr-HR"/>
        </w:rPr>
        <w:t>u ime odvjetničkog društva OD Bradvica Marić Wahl Cesarec d.o.o., Zagreb (</w:t>
      </w:r>
      <w:r w:rsidRPr="00C82604">
        <w:rPr>
          <w:rFonts w:eastAsia="Calibri" w:cs="Calibri"/>
          <w:szCs w:val="20"/>
          <w:lang w:val="hr-HR"/>
        </w:rPr>
        <w:t>"</w:t>
      </w:r>
      <w:r w:rsidRPr="00C82604">
        <w:rPr>
          <w:rFonts w:eastAsia="Calibri" w:cs="Times New Roman"/>
          <w:b/>
          <w:bCs/>
          <w:szCs w:val="20"/>
          <w:lang w:val="hr-HR"/>
        </w:rPr>
        <w:t>BMWC</w:t>
      </w:r>
      <w:r w:rsidRPr="00C82604">
        <w:rPr>
          <w:rFonts w:eastAsia="Calibri" w:cs="Calibri"/>
          <w:szCs w:val="20"/>
          <w:lang w:val="hr-HR"/>
        </w:rPr>
        <w:t>"</w:t>
      </w:r>
      <w:r w:rsidRPr="00C82604">
        <w:rPr>
          <w:rFonts w:eastAsia="Calibri" w:cs="Times New Roman"/>
          <w:szCs w:val="20"/>
          <w:lang w:val="hr-HR"/>
        </w:rPr>
        <w:t xml:space="preserve">),  želimo vas pozvati na sudjelovanje u našem  </w:t>
      </w:r>
      <w:bookmarkStart w:id="1" w:name="_Hlk112832395"/>
      <w:r w:rsidRPr="00C82604">
        <w:rPr>
          <w:rFonts w:eastAsia="Calibri" w:cs="Times New Roman"/>
          <w:b/>
          <w:bCs/>
          <w:szCs w:val="20"/>
          <w:u w:val="single"/>
          <w:lang w:val="hr-HR"/>
        </w:rPr>
        <w:t xml:space="preserve">Internship Programu za 2023/2024! </w:t>
      </w:r>
      <w:bookmarkEnd w:id="1"/>
    </w:p>
    <w:p w14:paraId="3F1A8467" w14:textId="77777777" w:rsidR="00C82604" w:rsidRPr="00C82604" w:rsidRDefault="00C82604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  <w:r w:rsidRPr="00C82604">
        <w:rPr>
          <w:rFonts w:eastAsia="Calibri" w:cs="Times New Roman"/>
          <w:szCs w:val="20"/>
          <w:lang w:val="hr-HR"/>
        </w:rPr>
        <w:t>BMWC je hrvatsko odvjetničko društvo sa značajnom međunarodnom prepoznatljivošću, etabliranim i stručnim odvjetničkim timom s bogatim znanjem iz područja korporativnog prava, M&amp;A, bankarskog i financijskog sektora, tržišnog natjecanja. Također, aktivno pratimo novosti u pravu te sve više pažnje posvećujemo globalnom IT sektoru, intelektualnom vlasništvu i drugim područjima.</w:t>
      </w:r>
    </w:p>
    <w:p w14:paraId="77562C8C" w14:textId="77777777" w:rsidR="00C82604" w:rsidRPr="00C82604" w:rsidRDefault="00C82604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  <w:r w:rsidRPr="00C82604">
        <w:rPr>
          <w:rFonts w:eastAsia="Calibri" w:cs="Times New Roman"/>
          <w:szCs w:val="20"/>
          <w:lang w:val="hr-HR"/>
        </w:rPr>
        <w:t>U BMWC-u iznimno cijenimo kreativnost, predanost te inovativan pristup  radu. Stoga smo osmislili ovaj Internship Program kako bismo vam pružili priliku za praktično iskustvo.</w:t>
      </w:r>
      <w:bookmarkStart w:id="2" w:name="_Hlk112832230"/>
    </w:p>
    <w:bookmarkEnd w:id="2"/>
    <w:p w14:paraId="3FF7DB7D" w14:textId="77777777" w:rsidR="00C82604" w:rsidRPr="00C82604" w:rsidRDefault="00C82604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  <w:r w:rsidRPr="00C82604">
        <w:rPr>
          <w:rFonts w:eastAsia="Calibri" w:cs="Times New Roman"/>
          <w:szCs w:val="20"/>
          <w:lang w:val="hr-HR"/>
        </w:rPr>
        <w:t>Cilj našeg Internship Programa je pružiti mladim, ambicioznim pravnicima uvid u svakodnevni rad u odvjetništvu. Tijekom ovog programa, radit ćete s mentorima na stvarnim međunarodnim i nacionalnim projektima koje provode naši odvjetnici. To će vam omogućiti stjecanje dodatnih vještina i bolje razumijevanje rada u međunarodno orijentiranom korporativnom odvjetničkom društvu.</w:t>
      </w:r>
    </w:p>
    <w:p w14:paraId="22AC2227" w14:textId="77777777" w:rsidR="00C82604" w:rsidRPr="00C82604" w:rsidRDefault="00C82604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  <w:r w:rsidRPr="00C82604">
        <w:rPr>
          <w:rFonts w:eastAsia="Calibri" w:cs="Times New Roman"/>
          <w:szCs w:val="20"/>
          <w:lang w:val="hr-HR"/>
        </w:rPr>
        <w:t>Nadamo se da ćemo pronaći buduće članove našeg tima među vama, jer nakon završetka programa i vašeg studija, a ovisno o vašem napretku tijekom programa, postoji mogućnost zaposlenja. Trajanje Internship Programa je četiri tjedna i održavat će se tijekom sezone 2023/2024, uz fleksibilnost u pogledu rasporeda koji odgovara kandidatima. Pozivamo studente 4. i 5. godine studija da se prijave.</w:t>
      </w:r>
    </w:p>
    <w:p w14:paraId="40A7008B" w14:textId="77777777" w:rsidR="00C82604" w:rsidRDefault="00C82604" w:rsidP="002F1A66">
      <w:pPr>
        <w:spacing w:before="120" w:after="60" w:line="280" w:lineRule="atLeast"/>
        <w:jc w:val="both"/>
        <w:rPr>
          <w:rFonts w:eastAsia="Calibri" w:cs="Times New Roman"/>
          <w:szCs w:val="20"/>
          <w:lang w:val="hr-HR"/>
        </w:rPr>
      </w:pPr>
      <w:bookmarkStart w:id="3" w:name="_Hlk112833126"/>
      <w:r w:rsidRPr="00C82604">
        <w:rPr>
          <w:rFonts w:eastAsia="Calibri" w:cs="Times New Roman"/>
          <w:szCs w:val="20"/>
          <w:lang w:val="hr-HR"/>
        </w:rPr>
        <w:t>Kao dodatnu motivaciju, nakon završenog programa dobit ćete preporuku za obavljenu praksu, kao i novčanu naknadu za vaš trud i rad.</w:t>
      </w:r>
    </w:p>
    <w:p w14:paraId="15AEA59F" w14:textId="77777777" w:rsidR="006D0A83" w:rsidRDefault="006D0A83" w:rsidP="00A02B71">
      <w:pPr>
        <w:spacing w:line="256" w:lineRule="auto"/>
        <w:jc w:val="both"/>
        <w:rPr>
          <w:rFonts w:eastAsia="Calibri" w:cs="Times New Roman"/>
          <w:szCs w:val="20"/>
          <w:lang w:val="hr-HR"/>
        </w:rPr>
      </w:pPr>
    </w:p>
    <w:p w14:paraId="65AC5005" w14:textId="77777777" w:rsidR="009D244E" w:rsidRPr="00C82604" w:rsidRDefault="009D244E" w:rsidP="00A02B71">
      <w:pPr>
        <w:spacing w:line="256" w:lineRule="auto"/>
        <w:jc w:val="both"/>
        <w:rPr>
          <w:rFonts w:eastAsia="Calibri" w:cs="Times New Roman"/>
          <w:szCs w:val="20"/>
          <w:lang w:val="hr-HR"/>
        </w:rPr>
      </w:pPr>
    </w:p>
    <w:bookmarkEnd w:id="3"/>
    <w:p w14:paraId="61CCAE2F" w14:textId="37A1BB49" w:rsidR="00C82604" w:rsidRPr="00C82604" w:rsidRDefault="006D0A83" w:rsidP="002F1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595"/>
        <w:spacing w:before="120" w:after="60" w:line="280" w:lineRule="atLeast"/>
        <w:jc w:val="center"/>
        <w:rPr>
          <w:rFonts w:eastAsia="Calibri" w:cs="Times New Roman"/>
          <w:b/>
          <w:bCs/>
          <w:color w:val="FFFFFF" w:themeColor="background1"/>
          <w:szCs w:val="20"/>
          <w:lang w:val="hr-HR"/>
        </w:rPr>
      </w:pPr>
      <w:r w:rsidRPr="006D0A83">
        <w:rPr>
          <w:rFonts w:eastAsia="Calibri" w:cs="Times New Roman"/>
          <w:b/>
          <w:bCs/>
          <w:color w:val="FFFFFF" w:themeColor="background1"/>
          <w:szCs w:val="20"/>
          <w:lang w:val="hr-HR"/>
        </w:rPr>
        <w:t>PRIJAVA</w:t>
      </w:r>
    </w:p>
    <w:p w14:paraId="04432B2D" w14:textId="715FE181" w:rsidR="00C82604" w:rsidRPr="00C82604" w:rsidRDefault="00C82604" w:rsidP="002F1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595"/>
        <w:spacing w:before="120" w:after="60" w:line="280" w:lineRule="atLeast"/>
        <w:jc w:val="both"/>
        <w:rPr>
          <w:rFonts w:eastAsia="Calibri" w:cs="Times New Roman"/>
          <w:color w:val="FFFFFF" w:themeColor="background1"/>
          <w:szCs w:val="20"/>
          <w:lang w:val="hr-HR"/>
        </w:rPr>
      </w:pPr>
      <w:r w:rsidRPr="00C82604">
        <w:rPr>
          <w:rFonts w:eastAsia="Calibri" w:cs="Times New Roman"/>
          <w:color w:val="FFFFFF" w:themeColor="background1"/>
          <w:szCs w:val="20"/>
          <w:lang w:val="hr-HR"/>
        </w:rPr>
        <w:t>Za prijavu je potrebno</w:t>
      </w:r>
      <w:r w:rsidR="00767E4A">
        <w:rPr>
          <w:rFonts w:eastAsia="Calibri" w:cs="Times New Roman"/>
          <w:color w:val="FFFFFF" w:themeColor="background1"/>
          <w:szCs w:val="20"/>
          <w:lang w:val="hr-HR"/>
        </w:rPr>
        <w:t xml:space="preserve"> ži</w:t>
      </w:r>
      <w:r w:rsidRPr="00C82604">
        <w:rPr>
          <w:rFonts w:eastAsia="Calibri" w:cs="Times New Roman"/>
          <w:color w:val="FFFFFF" w:themeColor="background1"/>
          <w:szCs w:val="20"/>
          <w:lang w:val="hr-HR"/>
        </w:rPr>
        <w:t xml:space="preserve">votopis uputiti na adresu e-pošte: </w:t>
      </w:r>
      <w:hyperlink r:id="rId12" w:history="1">
        <w:r w:rsidRPr="00C82604">
          <w:rPr>
            <w:rFonts w:eastAsia="Calibri" w:cs="Times New Roman"/>
            <w:color w:val="FFFFFF" w:themeColor="background1"/>
            <w:szCs w:val="20"/>
            <w:u w:val="single"/>
            <w:lang w:val="hr-HR"/>
          </w:rPr>
          <w:t>office@bmwc.hr</w:t>
        </w:r>
      </w:hyperlink>
      <w:r w:rsidRPr="00C82604">
        <w:rPr>
          <w:rFonts w:eastAsia="Calibri" w:cs="Times New Roman"/>
          <w:color w:val="FFFFFF" w:themeColor="background1"/>
          <w:szCs w:val="20"/>
          <w:lang w:val="hr-HR"/>
        </w:rPr>
        <w:t>. Kandidati koji će proći postupak izbora bit će o tome obaviješteni putem e-pošte te pozvani na upoznavanje.</w:t>
      </w:r>
    </w:p>
    <w:p w14:paraId="1FDC189E" w14:textId="77777777" w:rsidR="00C82604" w:rsidRPr="00C82604" w:rsidRDefault="00C82604" w:rsidP="002F1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595"/>
        <w:spacing w:before="120" w:after="60" w:line="280" w:lineRule="atLeast"/>
        <w:jc w:val="both"/>
        <w:rPr>
          <w:rFonts w:eastAsia="Calibri" w:cs="Times New Roman"/>
          <w:color w:val="FFFFFF" w:themeColor="background1"/>
          <w:szCs w:val="20"/>
          <w:lang w:val="hr-HR"/>
        </w:rPr>
      </w:pPr>
      <w:r w:rsidRPr="00C82604">
        <w:rPr>
          <w:rFonts w:eastAsia="Calibri" w:cs="Times New Roman"/>
          <w:color w:val="FFFFFF" w:themeColor="background1"/>
          <w:szCs w:val="20"/>
          <w:lang w:val="hr-HR"/>
        </w:rPr>
        <w:t>U slučaju potrebe za dodatnim informacijama i pojašnjenjima, kontaktirajte nas putem gore navedene adrese e-pošte.</w:t>
      </w:r>
    </w:p>
    <w:p w14:paraId="38A00D4C" w14:textId="6F6D379A" w:rsidR="00BC38E0" w:rsidRPr="0089186A" w:rsidRDefault="00BC38E0" w:rsidP="00C82604">
      <w:pPr>
        <w:rPr>
          <w:sz w:val="18"/>
          <w:szCs w:val="18"/>
          <w:lang w:val="hr-HR"/>
        </w:rPr>
      </w:pPr>
    </w:p>
    <w:sectPr w:rsidR="00BC38E0" w:rsidRPr="0089186A"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1417" w:footer="1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3C7F" w14:textId="77777777" w:rsidR="007A36C0" w:rsidRDefault="007A36C0">
      <w:pPr>
        <w:spacing w:after="0" w:line="240" w:lineRule="auto"/>
      </w:pPr>
      <w:r>
        <w:separator/>
      </w:r>
    </w:p>
  </w:endnote>
  <w:endnote w:type="continuationSeparator" w:id="0">
    <w:p w14:paraId="544B2ED4" w14:textId="77777777" w:rsidR="007A36C0" w:rsidRDefault="007A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7314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EE3E108" w14:textId="77777777" w:rsidR="00F84A73" w:rsidRDefault="00200AD2">
        <w:pPr>
          <w:pStyle w:val="Footer"/>
          <w:spacing w:before="120" w:after="60" w:line="280" w:lineRule="atLeast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3E10A" w14:textId="77777777" w:rsidR="00F84A73" w:rsidRDefault="00200AD2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EE3E10D" wp14:editId="2EE3E10E">
              <wp:simplePos x="0" y="0"/>
              <wp:positionH relativeFrom="margin">
                <wp:posOffset>-795020</wp:posOffset>
              </wp:positionH>
              <wp:positionV relativeFrom="paragraph">
                <wp:posOffset>115569</wp:posOffset>
              </wp:positionV>
              <wp:extent cx="7346950" cy="915035"/>
              <wp:effectExtent l="0" t="0" r="635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915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4979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644"/>
                            <w:gridCol w:w="2958"/>
                            <w:gridCol w:w="619"/>
                          </w:tblGrid>
                          <w:tr w:rsidR="00F84A73" w14:paraId="2EE3E118" w14:textId="77777777">
                            <w:tc>
                              <w:tcPr>
                                <w:tcW w:w="3406" w:type="pct"/>
                              </w:tcPr>
                              <w:p w14:paraId="2EE3E113" w14:textId="77777777" w:rsidR="00F84A73" w:rsidRDefault="00200AD2">
                                <w:pPr>
                                  <w:pStyle w:val="Footer"/>
                                  <w:jc w:val="both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6595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6595"/>
                                    <w:sz w:val="14"/>
                                    <w:szCs w:val="14"/>
                                  </w:rPr>
                                  <w:t>OD Bradvica Marić Wahl Cesarec d.o.o.</w:t>
                                </w:r>
                              </w:p>
                              <w:p w14:paraId="2EE3E114" w14:textId="77777777" w:rsidR="00F84A73" w:rsidRDefault="00200AD2">
                                <w:pPr>
                                  <w:pStyle w:val="Footer"/>
                                  <w:jc w:val="both"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Miramarska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cesta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24, 10 000 Zagreb, Croatia | T: +385 1 5629 767 | F: +385 1 5629 768 | </w:t>
                                </w:r>
                                <w:hyperlink r:id="rId1" w:history="1">
                                  <w:r>
                                    <w:rPr>
                                      <w:rStyle w:val="Hyperlink"/>
                                      <w:rFonts w:ascii="Century Gothic" w:hAnsi="Century Gothic"/>
                                      <w:color w:val="5F6062"/>
                                      <w:sz w:val="14"/>
                                      <w:szCs w:val="14"/>
                                      <w:u w:val="none"/>
                                    </w:rPr>
                                    <w:t>office@bmwc.hr</w:t>
                                  </w:r>
                                </w:hyperlink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Trgovački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sud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u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Zagrebu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| MBS: 081067056 | VAT ID/OIB: (HR)74439368489 |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Iznos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temeljnog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kapitala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: 404.000,00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kuna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, u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cijelosti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uplaćen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u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novcu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Erste&amp;Steiermärkische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Bank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d.d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. | IBAN: HR4024020061100808367 | SWIFT:ESBCHR22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Članovi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uprave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Mislav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Bradvica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, Neven Marić, Gabriele Wahl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Cesarec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Branko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Skerlev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| *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Rechtsanwalt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–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upisan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u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Imenik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stranih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odvjetnika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 HOK-a</w:t>
                                </w:r>
                              </w:p>
                            </w:tc>
                            <w:tc>
                              <w:tcPr>
                                <w:tcW w:w="1318" w:type="pct"/>
                              </w:tcPr>
                              <w:p w14:paraId="2EE3E115" w14:textId="77777777" w:rsidR="00F84A73" w:rsidRDefault="00200AD2">
                                <w:pPr>
                                  <w:pStyle w:val="Footer"/>
                                  <w:jc w:val="both"/>
                                  <w:rPr>
                                    <w:rFonts w:ascii="Century Gothic" w:hAnsi="Century Gothic"/>
                                    <w:color w:val="006595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006595"/>
                                    <w:sz w:val="14"/>
                                    <w:szCs w:val="14"/>
                                  </w:rPr>
                                  <w:t>Odvjetnici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006595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</w:p>
                              <w:p w14:paraId="2EE3E116" w14:textId="77777777" w:rsidR="00F84A73" w:rsidRDefault="00200AD2">
                                <w:pPr>
                                  <w:pStyle w:val="Footer"/>
                                  <w:jc w:val="both"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 xml:space="preserve">Mislav Bradvica, Neven Marić, Gabriele Wahl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Cesarec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color w:val="5F6062"/>
                                    <w:sz w:val="14"/>
                                    <w:szCs w:val="14"/>
                                  </w:rPr>
                                  <w:t>, dr. Matthias Wahl*, Branko Skerlev, Ivan Luetić, Alen Švenda, Edi Suljić, Kristina Rudec, Jan Gebauer, Matea Miljuš Beranek, Andrijana Capan</w:t>
                                </w:r>
                              </w:p>
                            </w:tc>
                            <w:tc>
                              <w:tcPr>
                                <w:tcW w:w="276" w:type="pct"/>
                                <w:shd w:val="clear" w:color="auto" w:fill="006595"/>
                              </w:tcPr>
                              <w:p w14:paraId="2EE3E117" w14:textId="77777777" w:rsidR="00F84A73" w:rsidRDefault="00F84A73">
                                <w:pPr>
                                  <w:pStyle w:val="Footer"/>
                                  <w:jc w:val="both"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2EE3E119" w14:textId="77777777" w:rsidR="00F84A73" w:rsidRDefault="00F84A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3E1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2.6pt;margin-top:9.1pt;width:578.5pt;height:7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" stroked="f">
              <v:textbox>
                <w:txbxContent>
                  <w:tbl>
                    <w:tblPr>
                      <w:tblStyle w:val="TableGrid"/>
                      <w:tblW w:w="4979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644"/>
                      <w:gridCol w:w="2958"/>
                      <w:gridCol w:w="619"/>
                    </w:tblGrid>
                    <w:tr w:rsidR="00F84A73" w14:paraId="2EE3E118" w14:textId="77777777">
                      <w:tc>
                        <w:tcPr>
                          <w:tcW w:w="3406" w:type="pct"/>
                        </w:tcPr>
                        <w:p w14:paraId="2EE3E113" w14:textId="77777777" w:rsidR="00F84A73" w:rsidRDefault="00200AD2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b/>
                              <w:bCs/>
                              <w:color w:val="0065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6595"/>
                              <w:sz w:val="14"/>
                              <w:szCs w:val="14"/>
                            </w:rPr>
                            <w:t>OD Bradvica Marić Wahl Cesarec d.o.o.</w:t>
                          </w:r>
                        </w:p>
                        <w:p w14:paraId="2EE3E114" w14:textId="77777777" w:rsidR="00F84A73" w:rsidRDefault="00200AD2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Miramarska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cesta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24, 10 000 Zagreb, Croatia | T: +385 1 5629 767 | F: +385 1 5629 768 |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Century Gothic" w:hAnsi="Century Gothic"/>
                                <w:color w:val="5F6062"/>
                                <w:sz w:val="14"/>
                                <w:szCs w:val="14"/>
                                <w:u w:val="none"/>
                              </w:rPr>
                              <w:t>office@bmwc.hr</w:t>
                            </w:r>
                          </w:hyperlink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Trgovački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Zagrebu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| MBS: 081067056 | VAT ID/OIB: (HR)74439368489 |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temeljnog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: 404.000,00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kuna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, u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cijelosti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uplaćen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novcu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Erste&amp;Steiermärkische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. | IBAN: HR4024020061100808367 | SWIFT:ESBCHR22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Članovi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uprave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Mislav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Bradvica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, Neven Marić, Gabriele Wahl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Cesarec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Branko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Skerlev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| *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Rechtsanwalt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upisan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Imenik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stranih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odvjetnika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 HOK-a</w:t>
                          </w:r>
                        </w:p>
                      </w:tc>
                      <w:tc>
                        <w:tcPr>
                          <w:tcW w:w="1318" w:type="pct"/>
                        </w:tcPr>
                        <w:p w14:paraId="2EE3E115" w14:textId="77777777" w:rsidR="00F84A73" w:rsidRDefault="00200AD2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color w:val="006595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color w:val="006595"/>
                              <w:sz w:val="14"/>
                              <w:szCs w:val="14"/>
                            </w:rPr>
                            <w:t>Odvjetnici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006595"/>
                              <w:sz w:val="14"/>
                              <w:szCs w:val="14"/>
                            </w:rPr>
                            <w:t xml:space="preserve">: </w:t>
                          </w:r>
                        </w:p>
                        <w:p w14:paraId="2EE3E116" w14:textId="77777777" w:rsidR="00F84A73" w:rsidRDefault="00200AD2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 xml:space="preserve">Mislav Bradvica, Neven Marić, Gabriele Wahl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Cesarec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5F6062"/>
                              <w:sz w:val="14"/>
                              <w:szCs w:val="14"/>
                            </w:rPr>
                            <w:t>, dr. Matthias Wahl*, Branko Skerlev, Ivan Luetić, Alen Švenda, Edi Suljić, Kristina Rudec, Jan Gebauer, Matea Miljuš Beranek, Andrijana Capan</w:t>
                          </w:r>
                        </w:p>
                      </w:tc>
                      <w:tc>
                        <w:tcPr>
                          <w:tcW w:w="276" w:type="pct"/>
                          <w:shd w:val="clear" w:color="auto" w:fill="006595"/>
                        </w:tcPr>
                        <w:p w14:paraId="2EE3E117" w14:textId="77777777" w:rsidR="00F84A73" w:rsidRDefault="00F84A73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2EE3E119" w14:textId="77777777" w:rsidR="00F84A73" w:rsidRDefault="00F84A7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2E30E" w14:textId="77777777" w:rsidR="007A36C0" w:rsidRDefault="007A36C0">
      <w:pPr>
        <w:spacing w:after="0" w:line="240" w:lineRule="auto"/>
      </w:pPr>
      <w:r>
        <w:separator/>
      </w:r>
    </w:p>
  </w:footnote>
  <w:footnote w:type="continuationSeparator" w:id="0">
    <w:p w14:paraId="63A6CA8C" w14:textId="77777777" w:rsidR="007A36C0" w:rsidRDefault="007A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3E109" w14:textId="77777777" w:rsidR="00F84A73" w:rsidRDefault="00200AD2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E3E10B" wp14:editId="2EE3E10C">
              <wp:simplePos x="0" y="0"/>
              <wp:positionH relativeFrom="column">
                <wp:posOffset>-740410</wp:posOffset>
              </wp:positionH>
              <wp:positionV relativeFrom="paragraph">
                <wp:posOffset>-825500</wp:posOffset>
              </wp:positionV>
              <wp:extent cx="7336155" cy="15627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6155" cy="156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0463"/>
                            <w:gridCol w:w="788"/>
                          </w:tblGrid>
                          <w:tr w:rsidR="00F84A73" w14:paraId="2EE3E111" w14:textId="77777777">
                            <w:trPr>
                              <w:trHeight w:val="1980"/>
                            </w:trPr>
                            <w:tc>
                              <w:tcPr>
                                <w:tcW w:w="4650" w:type="pct"/>
                                <w:vAlign w:val="bottom"/>
                              </w:tcPr>
                              <w:p w14:paraId="2EE3E10F" w14:textId="77777777" w:rsidR="00F84A73" w:rsidRDefault="00200AD2">
                                <w:pPr>
                                  <w:pStyle w:val="Header"/>
                                  <w:suppressOverlap/>
                                  <w:jc w:val="right"/>
                                  <w:rPr>
                                    <w:rFonts w:ascii="Century Gothic" w:hAnsi="Century Gothic"/>
                                    <w:color w:val="5F606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5F6062"/>
                                  </w:rPr>
                                  <w:t>BRADVICA MARIĆ WAHL CESAREC</w:t>
                                </w:r>
                              </w:p>
                            </w:tc>
                            <w:tc>
                              <w:tcPr>
                                <w:tcW w:w="350" w:type="pct"/>
                                <w:vAlign w:val="bottom"/>
                              </w:tcPr>
                              <w:p w14:paraId="2EE3E110" w14:textId="77777777" w:rsidR="00F84A73" w:rsidRDefault="00200AD2">
                                <w:pPr>
                                  <w:pStyle w:val="Header"/>
                                  <w:suppressOverlap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EE3E11A" wp14:editId="2EE3E11B">
                                      <wp:extent cx="1188000" cy="322592"/>
                                      <wp:effectExtent l="0" t="5715" r="6985" b="6985"/>
                                      <wp:docPr id="6" name="Picture 6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Logo&#10;&#10;Description automatically generated"/>
                                              <pic:cNvPicPr/>
                                            </pic:nvPicPr>
                                            <pic:blipFill rotWithShape="1"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22472"/>
                                              <a:stretch/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1188000" cy="3225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E3E112" w14:textId="77777777" w:rsidR="00F84A73" w:rsidRDefault="00F84A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3E1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3pt;margin-top:-65pt;width:577.65pt;height:12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" stroked="f">
              <v:textbox>
                <w:txbxContent>
                  <w:tbl>
                    <w:tblPr>
                      <w:tblStyle w:val="TableGrid"/>
                      <w:tblOverlap w:val="never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0463"/>
                      <w:gridCol w:w="788"/>
                    </w:tblGrid>
                    <w:tr w:rsidR="00F84A73" w14:paraId="2EE3E111" w14:textId="77777777">
                      <w:trPr>
                        <w:trHeight w:val="1980"/>
                      </w:trPr>
                      <w:tc>
                        <w:tcPr>
                          <w:tcW w:w="4650" w:type="pct"/>
                          <w:vAlign w:val="bottom"/>
                        </w:tcPr>
                        <w:p w14:paraId="2EE3E10F" w14:textId="77777777" w:rsidR="00F84A73" w:rsidRDefault="00200AD2">
                          <w:pPr>
                            <w:pStyle w:val="Header"/>
                            <w:suppressOverlap/>
                            <w:jc w:val="right"/>
                            <w:rPr>
                              <w:rFonts w:ascii="Century Gothic" w:hAnsi="Century Gothic"/>
                              <w:color w:val="5F606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F6062"/>
                            </w:rPr>
                            <w:t>BRADVICA MARIĆ WAHL CESAREC</w:t>
                          </w:r>
                        </w:p>
                      </w:tc>
                      <w:tc>
                        <w:tcPr>
                          <w:tcW w:w="350" w:type="pct"/>
                          <w:vAlign w:val="bottom"/>
                        </w:tcPr>
                        <w:p w14:paraId="2EE3E110" w14:textId="77777777" w:rsidR="00F84A73" w:rsidRDefault="00200AD2">
                          <w:pPr>
                            <w:pStyle w:val="Header"/>
                            <w:suppressOverlap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lang w:val="en-US"/>
                            </w:rPr>
                            <w:drawing>
                              <wp:inline distT="0" distB="0" distL="0" distR="0" wp14:anchorId="2EE3E11A" wp14:editId="2EE3E11B">
                                <wp:extent cx="1188000" cy="322592"/>
                                <wp:effectExtent l="0" t="5715" r="6985" b="6985"/>
                                <wp:docPr id="6" name="Picture 6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Logo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472"/>
                                        <a:stretch/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1188000" cy="3225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E3E112" w14:textId="77777777" w:rsidR="00F84A73" w:rsidRDefault="00F84A7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CF8"/>
    <w:multiLevelType w:val="hybridMultilevel"/>
    <w:tmpl w:val="896C9BBA"/>
    <w:lvl w:ilvl="0" w:tplc="187A3F1E">
      <w:start w:val="1"/>
      <w:numFmt w:val="decimal"/>
      <w:lvlText w:val="[%1]"/>
      <w:lvlJc w:val="left"/>
      <w:pPr>
        <w:ind w:left="153" w:hanging="360"/>
      </w:pPr>
      <w:rPr>
        <w:rFonts w:hint="default"/>
        <w:b w:val="0"/>
        <w:i w:val="0"/>
        <w:iCs w:val="0"/>
        <w:color w:val="5F6062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F2B21BC"/>
    <w:multiLevelType w:val="hybridMultilevel"/>
    <w:tmpl w:val="BD247E02"/>
    <w:lvl w:ilvl="0" w:tplc="44D2BE4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3961EA6"/>
    <w:multiLevelType w:val="hybridMultilevel"/>
    <w:tmpl w:val="E788E1F8"/>
    <w:lvl w:ilvl="0" w:tplc="3C54B0F4">
      <w:start w:val="1"/>
      <w:numFmt w:val="decimal"/>
      <w:lvlText w:val="[%1]"/>
      <w:lvlJc w:val="left"/>
      <w:pPr>
        <w:ind w:left="720" w:hanging="360"/>
      </w:pPr>
      <w:rPr>
        <w:b w:val="0"/>
        <w:i w:val="0"/>
        <w:color w:val="A6A6A6" w:themeColor="background1" w:themeShade="A6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640B4"/>
    <w:multiLevelType w:val="hybridMultilevel"/>
    <w:tmpl w:val="46DE09C0"/>
    <w:lvl w:ilvl="0" w:tplc="101A0003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8471C"/>
    <w:multiLevelType w:val="hybridMultilevel"/>
    <w:tmpl w:val="8836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2BCD"/>
    <w:multiLevelType w:val="hybridMultilevel"/>
    <w:tmpl w:val="3DBCC8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0C1"/>
    <w:multiLevelType w:val="hybridMultilevel"/>
    <w:tmpl w:val="277A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70BB"/>
    <w:multiLevelType w:val="hybridMultilevel"/>
    <w:tmpl w:val="3F6C7606"/>
    <w:lvl w:ilvl="0" w:tplc="3766BC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E2002"/>
    <w:multiLevelType w:val="multilevel"/>
    <w:tmpl w:val="BF4C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3A45D0"/>
    <w:multiLevelType w:val="hybridMultilevel"/>
    <w:tmpl w:val="23FE1292"/>
    <w:lvl w:ilvl="0" w:tplc="7B447BA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7C5681"/>
    <w:multiLevelType w:val="hybridMultilevel"/>
    <w:tmpl w:val="54A6D78E"/>
    <w:lvl w:ilvl="0" w:tplc="24E012A0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6DF2"/>
    <w:multiLevelType w:val="hybridMultilevel"/>
    <w:tmpl w:val="C0B8D1E6"/>
    <w:lvl w:ilvl="0" w:tplc="EA1235FC">
      <w:start w:val="1"/>
      <w:numFmt w:val="decimal"/>
      <w:lvlText w:val="[%1]"/>
      <w:lvlJc w:val="left"/>
      <w:pPr>
        <w:ind w:left="720" w:hanging="360"/>
      </w:pPr>
      <w:rPr>
        <w:rFonts w:ascii="Verdana" w:hAnsi="Verdana" w:hint="default"/>
        <w:b w:val="0"/>
        <w:i w:val="0"/>
        <w:color w:val="808080" w:themeColor="background1" w:themeShade="80"/>
        <w:sz w:val="18"/>
        <w:u w:color="1AB7E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C7FB2"/>
    <w:multiLevelType w:val="hybridMultilevel"/>
    <w:tmpl w:val="31D65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95C6A"/>
    <w:multiLevelType w:val="hybridMultilevel"/>
    <w:tmpl w:val="C9E4DEEA"/>
    <w:lvl w:ilvl="0" w:tplc="3C54B0F4">
      <w:start w:val="1"/>
      <w:numFmt w:val="decimal"/>
      <w:lvlText w:val="[%1]"/>
      <w:lvlJc w:val="left"/>
      <w:pPr>
        <w:ind w:left="720" w:hanging="360"/>
      </w:pPr>
      <w:rPr>
        <w:b w:val="0"/>
        <w:i w:val="0"/>
        <w:color w:val="A6A6A6" w:themeColor="background1" w:themeShade="A6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347B2"/>
    <w:multiLevelType w:val="hybridMultilevel"/>
    <w:tmpl w:val="842E801E"/>
    <w:lvl w:ilvl="0" w:tplc="1DD84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73"/>
    <w:rsid w:val="00000180"/>
    <w:rsid w:val="0000263E"/>
    <w:rsid w:val="0001102F"/>
    <w:rsid w:val="00020313"/>
    <w:rsid w:val="000D4BA4"/>
    <w:rsid w:val="000D53BE"/>
    <w:rsid w:val="000E6DD4"/>
    <w:rsid w:val="000F52ED"/>
    <w:rsid w:val="00144C40"/>
    <w:rsid w:val="00152339"/>
    <w:rsid w:val="001607B5"/>
    <w:rsid w:val="00161D3E"/>
    <w:rsid w:val="001C2EE7"/>
    <w:rsid w:val="001C51B3"/>
    <w:rsid w:val="001D3B9C"/>
    <w:rsid w:val="001F346B"/>
    <w:rsid w:val="001F5172"/>
    <w:rsid w:val="00200AD2"/>
    <w:rsid w:val="00201F99"/>
    <w:rsid w:val="00220FDB"/>
    <w:rsid w:val="002764BF"/>
    <w:rsid w:val="0028653C"/>
    <w:rsid w:val="002921D5"/>
    <w:rsid w:val="002A1E66"/>
    <w:rsid w:val="002F1A66"/>
    <w:rsid w:val="003002EE"/>
    <w:rsid w:val="00310FAA"/>
    <w:rsid w:val="003328CE"/>
    <w:rsid w:val="003351CE"/>
    <w:rsid w:val="00351A6D"/>
    <w:rsid w:val="00373D41"/>
    <w:rsid w:val="003B3433"/>
    <w:rsid w:val="003C0C1D"/>
    <w:rsid w:val="003C7C6B"/>
    <w:rsid w:val="003D171D"/>
    <w:rsid w:val="003E1360"/>
    <w:rsid w:val="003E4DCB"/>
    <w:rsid w:val="00452F24"/>
    <w:rsid w:val="00470B32"/>
    <w:rsid w:val="0048765C"/>
    <w:rsid w:val="00495B79"/>
    <w:rsid w:val="004B786C"/>
    <w:rsid w:val="004C0264"/>
    <w:rsid w:val="004D0C7F"/>
    <w:rsid w:val="0050204B"/>
    <w:rsid w:val="00504BB0"/>
    <w:rsid w:val="00523E51"/>
    <w:rsid w:val="005370BE"/>
    <w:rsid w:val="00546598"/>
    <w:rsid w:val="005A0053"/>
    <w:rsid w:val="005B3C25"/>
    <w:rsid w:val="00675A99"/>
    <w:rsid w:val="00696ACB"/>
    <w:rsid w:val="006B2BD2"/>
    <w:rsid w:val="006D0A83"/>
    <w:rsid w:val="006F1FA2"/>
    <w:rsid w:val="006F630E"/>
    <w:rsid w:val="00704782"/>
    <w:rsid w:val="00711D07"/>
    <w:rsid w:val="00715197"/>
    <w:rsid w:val="0071714C"/>
    <w:rsid w:val="00724C5E"/>
    <w:rsid w:val="007601F5"/>
    <w:rsid w:val="00767E4A"/>
    <w:rsid w:val="00785B85"/>
    <w:rsid w:val="00787C5B"/>
    <w:rsid w:val="007A36C0"/>
    <w:rsid w:val="007A69EC"/>
    <w:rsid w:val="007B0732"/>
    <w:rsid w:val="007C0AD5"/>
    <w:rsid w:val="007C1A17"/>
    <w:rsid w:val="007E2E37"/>
    <w:rsid w:val="007E6A7C"/>
    <w:rsid w:val="007E73CE"/>
    <w:rsid w:val="008155CB"/>
    <w:rsid w:val="00833894"/>
    <w:rsid w:val="00854E7C"/>
    <w:rsid w:val="0086090B"/>
    <w:rsid w:val="00880F93"/>
    <w:rsid w:val="0089186A"/>
    <w:rsid w:val="00895B37"/>
    <w:rsid w:val="008A3D5F"/>
    <w:rsid w:val="00960497"/>
    <w:rsid w:val="009757A8"/>
    <w:rsid w:val="00985CA1"/>
    <w:rsid w:val="00987203"/>
    <w:rsid w:val="009A58B6"/>
    <w:rsid w:val="009C1796"/>
    <w:rsid w:val="009D244E"/>
    <w:rsid w:val="009E7A7A"/>
    <w:rsid w:val="00A02B71"/>
    <w:rsid w:val="00A54B81"/>
    <w:rsid w:val="00A73F22"/>
    <w:rsid w:val="00A87A0F"/>
    <w:rsid w:val="00AA7197"/>
    <w:rsid w:val="00AE4DF0"/>
    <w:rsid w:val="00B0077A"/>
    <w:rsid w:val="00B3002F"/>
    <w:rsid w:val="00B52407"/>
    <w:rsid w:val="00B55EA8"/>
    <w:rsid w:val="00B56362"/>
    <w:rsid w:val="00B67DE8"/>
    <w:rsid w:val="00B910B3"/>
    <w:rsid w:val="00B9247D"/>
    <w:rsid w:val="00BA0B88"/>
    <w:rsid w:val="00BC38E0"/>
    <w:rsid w:val="00BF3829"/>
    <w:rsid w:val="00BF4AC5"/>
    <w:rsid w:val="00C158C2"/>
    <w:rsid w:val="00C24376"/>
    <w:rsid w:val="00C3048D"/>
    <w:rsid w:val="00C5453C"/>
    <w:rsid w:val="00C65B7D"/>
    <w:rsid w:val="00C82604"/>
    <w:rsid w:val="00CA7D89"/>
    <w:rsid w:val="00CC218B"/>
    <w:rsid w:val="00CD36E2"/>
    <w:rsid w:val="00D04AD3"/>
    <w:rsid w:val="00D07C9E"/>
    <w:rsid w:val="00D52FF6"/>
    <w:rsid w:val="00D56A24"/>
    <w:rsid w:val="00D648DB"/>
    <w:rsid w:val="00D973BD"/>
    <w:rsid w:val="00DB5F68"/>
    <w:rsid w:val="00DD3EF8"/>
    <w:rsid w:val="00DE3924"/>
    <w:rsid w:val="00E01CE7"/>
    <w:rsid w:val="00E303BA"/>
    <w:rsid w:val="00E56C06"/>
    <w:rsid w:val="00E65F19"/>
    <w:rsid w:val="00E76455"/>
    <w:rsid w:val="00E8070C"/>
    <w:rsid w:val="00EB202B"/>
    <w:rsid w:val="00EC1D9F"/>
    <w:rsid w:val="00F0223C"/>
    <w:rsid w:val="00F05228"/>
    <w:rsid w:val="00F132E5"/>
    <w:rsid w:val="00F5164E"/>
    <w:rsid w:val="00F6615B"/>
    <w:rsid w:val="00F82E3E"/>
    <w:rsid w:val="00F84A73"/>
    <w:rsid w:val="00FB6922"/>
    <w:rsid w:val="00FD67E3"/>
    <w:rsid w:val="00FE68D3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3E103"/>
  <w15:chartTrackingRefBased/>
  <w15:docId w15:val="{A242C97D-1B36-455B-9A55-FF34886A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3BA"/>
    <w:pPr>
      <w:spacing w:after="0" w:line="240" w:lineRule="auto"/>
    </w:pPr>
    <w:rPr>
      <w:rFonts w:asciiTheme="minorHAnsi" w:hAnsiTheme="minorHAns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3B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03BA"/>
    <w:rPr>
      <w:vertAlign w:val="superscript"/>
    </w:rPr>
  </w:style>
  <w:style w:type="table" w:customStyle="1" w:styleId="TableGrid1">
    <w:name w:val="Table Grid1"/>
    <w:basedOn w:val="TableNormal"/>
    <w:uiPriority w:val="39"/>
    <w:rsid w:val="003351CE"/>
    <w:pPr>
      <w:spacing w:after="0" w:line="240" w:lineRule="auto"/>
    </w:pPr>
    <w:rPr>
      <w:rFonts w:ascii="Verdana" w:hAnsi="Verdana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fice@bmwc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mwc.hr" TargetMode="External"/><Relationship Id="rId1" Type="http://schemas.openxmlformats.org/officeDocument/2006/relationships/hyperlink" Target="mailto:office@bmw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2023-05-22T00:00:00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0315c-267c-4f50-8a95-42fc37cb624c" xsi:nil="true"/>
    <lcf76f155ced4ddcb4097134ff3c332f xmlns="43a39f23-2538-4a86-afbb-bc48a5410f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2A7CA5D4D74448B0081CD9DD9A3EE" ma:contentTypeVersion="11" ma:contentTypeDescription="Create a new document." ma:contentTypeScope="" ma:versionID="9034992ab22bf0cb214b300e1a2f7af3">
  <xsd:schema xmlns:xsd="http://www.w3.org/2001/XMLSchema" xmlns:xs="http://www.w3.org/2001/XMLSchema" xmlns:p="http://schemas.microsoft.com/office/2006/metadata/properties" xmlns:ns2="43a39f23-2538-4a86-afbb-bc48a5410f37" xmlns:ns3="f430315c-267c-4f50-8a95-42fc37cb624c" targetNamespace="http://schemas.microsoft.com/office/2006/metadata/properties" ma:root="true" ma:fieldsID="0312c03d26f605e261834892a7ae60da" ns2:_="" ns3:_="">
    <xsd:import namespace="43a39f23-2538-4a86-afbb-bc48a5410f37"/>
    <xsd:import namespace="f430315c-267c-4f50-8a95-42fc37cb6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9f23-2538-4a86-afbb-bc48a5410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92967a-aec8-4e1d-a5e4-1cc4d024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315c-267c-4f50-8a95-42fc37cb62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cbee02-608a-442b-840e-c11247cc0c9d}" ma:internalName="TaxCatchAll" ma:showField="CatchAllData" ma:web="f430315c-267c-4f50-8a95-42fc37cb6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1D48E3-A147-4A69-9C4C-B57ACB3C7B59}">
  <ds:schemaRefs>
    <ds:schemaRef ds:uri="http://schemas.microsoft.com/office/2006/metadata/properties"/>
    <ds:schemaRef ds:uri="http://schemas.microsoft.com/office/infopath/2007/PartnerControls"/>
    <ds:schemaRef ds:uri="f430315c-267c-4f50-8a95-42fc37cb624c"/>
    <ds:schemaRef ds:uri="43a39f23-2538-4a86-afbb-bc48a5410f37"/>
  </ds:schemaRefs>
</ds:datastoreItem>
</file>

<file path=customXml/itemProps3.xml><?xml version="1.0" encoding="utf-8"?>
<ds:datastoreItem xmlns:ds="http://schemas.openxmlformats.org/officeDocument/2006/customXml" ds:itemID="{0238BD18-A949-49DB-BE58-DAC007D59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39f23-2538-4a86-afbb-bc48a5410f37"/>
    <ds:schemaRef ds:uri="f430315c-267c-4f50-8a95-42fc37cb6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1169A-AD14-445C-AC01-00EEEDDCCD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414514-8E7D-4EA2-845F-3E117C01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BMWC</dc:creator>
  <cp:keywords/>
  <dc:description/>
  <cp:lastModifiedBy>Ivana Karaman Jurić</cp:lastModifiedBy>
  <cp:revision>2</cp:revision>
  <cp:lastPrinted>2023-03-21T07:54:00Z</cp:lastPrinted>
  <dcterms:created xsi:type="dcterms:W3CDTF">2023-09-13T07:03:00Z</dcterms:created>
  <dcterms:modified xsi:type="dcterms:W3CDTF">2023-09-13T07:03:00Z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0x010100DE82A7CA5D4D74448B0081CD9DD9A3EE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